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82" w:rsidRPr="00183F2E" w:rsidRDefault="00D97911" w:rsidP="00D97911">
      <w:pPr>
        <w:jc w:val="center"/>
        <w:rPr>
          <w:b/>
          <w:bCs/>
          <w:sz w:val="96"/>
          <w:szCs w:val="96"/>
        </w:rPr>
      </w:pPr>
      <w:bookmarkStart w:id="0" w:name="_GoBack"/>
      <w:bookmarkEnd w:id="0"/>
      <w:r w:rsidRPr="00183F2E">
        <w:rPr>
          <w:b/>
          <w:bCs/>
          <w:sz w:val="96"/>
          <w:szCs w:val="96"/>
        </w:rPr>
        <w:t>Le nerf ulnaire</w:t>
      </w:r>
    </w:p>
    <w:p w:rsidR="00D97911" w:rsidRPr="00183F2E" w:rsidRDefault="00D97911" w:rsidP="00F501E3">
      <w:pPr>
        <w:pStyle w:val="Paragraphedeliste"/>
        <w:numPr>
          <w:ilvl w:val="0"/>
          <w:numId w:val="3"/>
        </w:numPr>
        <w:rPr>
          <w:sz w:val="56"/>
          <w:szCs w:val="56"/>
          <w:u w:val="single"/>
        </w:rPr>
      </w:pPr>
      <w:r w:rsidRPr="00183F2E">
        <w:rPr>
          <w:sz w:val="56"/>
          <w:szCs w:val="56"/>
          <w:u w:val="single"/>
        </w:rPr>
        <w:t>Introduction</w:t>
      </w:r>
      <w:r w:rsidR="00F501E3" w:rsidRPr="00183F2E">
        <w:rPr>
          <w:sz w:val="56"/>
          <w:szCs w:val="56"/>
          <w:u w:val="single"/>
        </w:rPr>
        <w:t> :</w:t>
      </w:r>
    </w:p>
    <w:p w:rsidR="00E727C7" w:rsidRPr="000D43A0" w:rsidRDefault="00D97911" w:rsidP="00E727C7">
      <w:pPr>
        <w:rPr>
          <w:sz w:val="28"/>
          <w:szCs w:val="28"/>
        </w:rPr>
      </w:pPr>
      <w:r w:rsidRPr="000D43A0">
        <w:rPr>
          <w:sz w:val="28"/>
          <w:szCs w:val="28"/>
        </w:rPr>
        <w:t xml:space="preserve">C’est une volumineuse branche terminale du plexus brachial, c’est un nerf mixte partageant avec le nerf médian l’innervation des muscles de la flexion, et contribuant à l’innervation sensitive de la main </w:t>
      </w:r>
    </w:p>
    <w:p w:rsidR="00D97911" w:rsidRPr="00183F2E" w:rsidRDefault="00D97911" w:rsidP="00F501E3">
      <w:pPr>
        <w:pStyle w:val="Paragraphedeliste"/>
        <w:numPr>
          <w:ilvl w:val="0"/>
          <w:numId w:val="3"/>
        </w:numPr>
        <w:rPr>
          <w:sz w:val="56"/>
          <w:szCs w:val="56"/>
          <w:u w:val="single"/>
        </w:rPr>
      </w:pPr>
      <w:r w:rsidRPr="00183F2E">
        <w:rPr>
          <w:sz w:val="56"/>
          <w:szCs w:val="56"/>
          <w:u w:val="single"/>
        </w:rPr>
        <w:t>Anatomie descriptive</w:t>
      </w:r>
      <w:r w:rsidR="00F501E3" w:rsidRPr="00183F2E">
        <w:rPr>
          <w:sz w:val="56"/>
          <w:szCs w:val="56"/>
          <w:u w:val="single"/>
        </w:rPr>
        <w:t> :</w:t>
      </w:r>
    </w:p>
    <w:p w:rsidR="00D97911" w:rsidRPr="00183F2E" w:rsidRDefault="00D97911" w:rsidP="00F501E3">
      <w:pPr>
        <w:pStyle w:val="Paragraphedeliste"/>
        <w:numPr>
          <w:ilvl w:val="0"/>
          <w:numId w:val="4"/>
        </w:numPr>
        <w:rPr>
          <w:sz w:val="40"/>
          <w:szCs w:val="40"/>
          <w:u w:val="single"/>
        </w:rPr>
      </w:pPr>
      <w:r w:rsidRPr="00183F2E">
        <w:rPr>
          <w:sz w:val="40"/>
          <w:szCs w:val="40"/>
          <w:u w:val="single"/>
        </w:rPr>
        <w:t>L’origine</w:t>
      </w:r>
      <w:r w:rsidR="00F501E3" w:rsidRPr="00183F2E">
        <w:rPr>
          <w:sz w:val="40"/>
          <w:szCs w:val="40"/>
          <w:u w:val="single"/>
        </w:rPr>
        <w:t> :</w:t>
      </w:r>
    </w:p>
    <w:p w:rsidR="00D97911" w:rsidRPr="000D43A0" w:rsidRDefault="00D97911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Son origine se fait dans le creux axillaire par division du tronc secondaire antéro-médial</w:t>
      </w:r>
    </w:p>
    <w:p w:rsidR="00D97911" w:rsidRPr="00183F2E" w:rsidRDefault="00D97911" w:rsidP="00F501E3">
      <w:pPr>
        <w:pStyle w:val="Paragraphedeliste"/>
        <w:numPr>
          <w:ilvl w:val="0"/>
          <w:numId w:val="4"/>
        </w:numPr>
        <w:rPr>
          <w:sz w:val="40"/>
          <w:szCs w:val="40"/>
          <w:u w:val="single"/>
        </w:rPr>
      </w:pPr>
      <w:r w:rsidRPr="00183F2E">
        <w:rPr>
          <w:sz w:val="40"/>
          <w:szCs w:val="40"/>
          <w:u w:val="single"/>
        </w:rPr>
        <w:t>Trajet</w:t>
      </w:r>
      <w:r w:rsidR="00F501E3" w:rsidRPr="00183F2E">
        <w:rPr>
          <w:sz w:val="40"/>
          <w:szCs w:val="40"/>
          <w:u w:val="single"/>
        </w:rPr>
        <w:t> :</w:t>
      </w:r>
    </w:p>
    <w:p w:rsidR="00D97911" w:rsidRPr="000D43A0" w:rsidRDefault="00D97911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 xml:space="preserve">Il traverse la partie inférieure du creux axillaire, descend dans la partie médiale du </w:t>
      </w:r>
      <w:r w:rsidR="006C41E0" w:rsidRPr="000D43A0">
        <w:rPr>
          <w:sz w:val="28"/>
          <w:szCs w:val="28"/>
        </w:rPr>
        <w:t xml:space="preserve">bras, passe ensuite dans la </w:t>
      </w:r>
      <w:r w:rsidR="002533A0" w:rsidRPr="000D43A0">
        <w:rPr>
          <w:sz w:val="28"/>
          <w:szCs w:val="28"/>
        </w:rPr>
        <w:t>gouttière</w:t>
      </w:r>
      <w:r w:rsidRPr="000D43A0">
        <w:rPr>
          <w:sz w:val="28"/>
          <w:szCs w:val="28"/>
        </w:rPr>
        <w:t xml:space="preserve"> </w:t>
      </w:r>
      <w:r w:rsidR="006C41E0" w:rsidRPr="000D43A0">
        <w:rPr>
          <w:sz w:val="28"/>
          <w:szCs w:val="28"/>
        </w:rPr>
        <w:t xml:space="preserve">épitrochléo-olécranienne, puis chemine sur le </w:t>
      </w:r>
      <w:r w:rsidR="002533A0" w:rsidRPr="000D43A0">
        <w:rPr>
          <w:sz w:val="28"/>
          <w:szCs w:val="28"/>
        </w:rPr>
        <w:t>côté</w:t>
      </w:r>
      <w:r w:rsidR="006C41E0" w:rsidRPr="000D43A0">
        <w:rPr>
          <w:sz w:val="28"/>
          <w:szCs w:val="28"/>
        </w:rPr>
        <w:t xml:space="preserve"> antéro-médial de l’</w:t>
      </w:r>
      <w:r w:rsidR="002533A0" w:rsidRPr="000D43A0">
        <w:rPr>
          <w:sz w:val="28"/>
          <w:szCs w:val="28"/>
        </w:rPr>
        <w:t>avant-bras</w:t>
      </w:r>
    </w:p>
    <w:p w:rsidR="006C41E0" w:rsidRPr="00183F2E" w:rsidRDefault="006C41E0" w:rsidP="00F501E3">
      <w:pPr>
        <w:pStyle w:val="Paragraphedeliste"/>
        <w:numPr>
          <w:ilvl w:val="0"/>
          <w:numId w:val="4"/>
        </w:numPr>
        <w:rPr>
          <w:sz w:val="40"/>
          <w:szCs w:val="40"/>
          <w:u w:val="single"/>
        </w:rPr>
      </w:pPr>
      <w:r w:rsidRPr="00183F2E">
        <w:rPr>
          <w:sz w:val="40"/>
          <w:szCs w:val="40"/>
          <w:u w:val="single"/>
        </w:rPr>
        <w:t>Terminaison</w:t>
      </w:r>
      <w:r w:rsidR="00F501E3" w:rsidRPr="00183F2E">
        <w:rPr>
          <w:sz w:val="40"/>
          <w:szCs w:val="40"/>
          <w:u w:val="single"/>
        </w:rPr>
        <w:t> :</w:t>
      </w:r>
    </w:p>
    <w:p w:rsidR="006C41E0" w:rsidRPr="000D43A0" w:rsidRDefault="00183F2E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I</w:t>
      </w:r>
      <w:r w:rsidR="006C41E0" w:rsidRPr="000D43A0">
        <w:rPr>
          <w:sz w:val="28"/>
          <w:szCs w:val="28"/>
        </w:rPr>
        <w:t xml:space="preserve">l se termine dans la loge de </w:t>
      </w:r>
      <w:r w:rsidR="002533A0" w:rsidRPr="000D43A0">
        <w:rPr>
          <w:sz w:val="28"/>
          <w:szCs w:val="28"/>
        </w:rPr>
        <w:t>Guyon</w:t>
      </w:r>
    </w:p>
    <w:p w:rsidR="006C41E0" w:rsidRPr="00183F2E" w:rsidRDefault="006C41E0" w:rsidP="00F501E3">
      <w:pPr>
        <w:pStyle w:val="Paragraphedeliste"/>
        <w:numPr>
          <w:ilvl w:val="0"/>
          <w:numId w:val="3"/>
        </w:numPr>
        <w:rPr>
          <w:sz w:val="56"/>
          <w:szCs w:val="56"/>
          <w:u w:val="single"/>
        </w:rPr>
      </w:pPr>
      <w:r w:rsidRPr="00183F2E">
        <w:rPr>
          <w:sz w:val="56"/>
          <w:szCs w:val="56"/>
          <w:u w:val="single"/>
        </w:rPr>
        <w:t>Les rapports</w:t>
      </w:r>
      <w:r w:rsidR="00F501E3" w:rsidRPr="00183F2E">
        <w:rPr>
          <w:sz w:val="56"/>
          <w:szCs w:val="56"/>
          <w:u w:val="single"/>
        </w:rPr>
        <w:t> :</w:t>
      </w:r>
    </w:p>
    <w:p w:rsidR="006C41E0" w:rsidRPr="00183F2E" w:rsidRDefault="006C41E0" w:rsidP="00C972FB">
      <w:pPr>
        <w:pStyle w:val="Paragraphedeliste"/>
        <w:numPr>
          <w:ilvl w:val="0"/>
          <w:numId w:val="11"/>
        </w:numPr>
        <w:rPr>
          <w:sz w:val="40"/>
          <w:szCs w:val="40"/>
          <w:u w:val="single"/>
        </w:rPr>
      </w:pPr>
      <w:r w:rsidRPr="00183F2E">
        <w:rPr>
          <w:sz w:val="40"/>
          <w:szCs w:val="40"/>
          <w:u w:val="single"/>
        </w:rPr>
        <w:t>Au niveau du creux axillaire</w:t>
      </w:r>
      <w:r w:rsidR="00F501E3" w:rsidRPr="00183F2E">
        <w:rPr>
          <w:sz w:val="40"/>
          <w:szCs w:val="40"/>
          <w:u w:val="single"/>
        </w:rPr>
        <w:t> :</w:t>
      </w:r>
    </w:p>
    <w:p w:rsidR="006C41E0" w:rsidRPr="000D43A0" w:rsidRDefault="006C41E0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Il chemine dans la partie inféro-latérale du creux axillaire</w:t>
      </w:r>
    </w:p>
    <w:p w:rsidR="006C41E0" w:rsidRPr="00F501E3" w:rsidRDefault="00F501E3" w:rsidP="00F501E3">
      <w:pPr>
        <w:pStyle w:val="Paragraphedeliste"/>
        <w:numPr>
          <w:ilvl w:val="0"/>
          <w:numId w:val="7"/>
        </w:numPr>
        <w:rPr>
          <w:sz w:val="36"/>
          <w:szCs w:val="36"/>
        </w:rPr>
      </w:pPr>
      <w:r w:rsidRPr="00F501E3">
        <w:rPr>
          <w:sz w:val="36"/>
          <w:szCs w:val="36"/>
        </w:rPr>
        <w:t>Rapports avec les parois :</w:t>
      </w:r>
    </w:p>
    <w:p w:rsidR="006C41E0" w:rsidRPr="00F501E3" w:rsidRDefault="006C41E0" w:rsidP="00F501E3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F501E3">
        <w:rPr>
          <w:sz w:val="32"/>
          <w:szCs w:val="32"/>
        </w:rPr>
        <w:t>En avant</w:t>
      </w:r>
      <w:r w:rsidR="00F501E3" w:rsidRPr="00F501E3">
        <w:rPr>
          <w:sz w:val="32"/>
          <w:szCs w:val="32"/>
        </w:rPr>
        <w:t> :</w:t>
      </w:r>
    </w:p>
    <w:p w:rsidR="006C41E0" w:rsidRPr="000D43A0" w:rsidRDefault="006C41E0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Le nerf est près de la partie antérieure formée par :</w:t>
      </w:r>
    </w:p>
    <w:p w:rsidR="006C41E0" w:rsidRPr="000D43A0" w:rsidRDefault="00F501E3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_</w:t>
      </w:r>
      <w:r w:rsidR="006C41E0" w:rsidRPr="000D43A0">
        <w:rPr>
          <w:sz w:val="28"/>
          <w:szCs w:val="28"/>
        </w:rPr>
        <w:t>la partie inférieure du muscle petit pectoral</w:t>
      </w:r>
    </w:p>
    <w:p w:rsidR="006C41E0" w:rsidRPr="000D43A0" w:rsidRDefault="006C41E0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_le segment pectoro-axillaire de l’aponévrose clavi-pectoro-axillaire</w:t>
      </w:r>
    </w:p>
    <w:p w:rsidR="006C41E0" w:rsidRPr="000D43A0" w:rsidRDefault="006C41E0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lastRenderedPageBreak/>
        <w:t>_le muscle grand pectoral qui est plus superficiel</w:t>
      </w:r>
    </w:p>
    <w:p w:rsidR="006C41E0" w:rsidRPr="00F501E3" w:rsidRDefault="006C41E0" w:rsidP="00F501E3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F501E3">
        <w:rPr>
          <w:sz w:val="32"/>
          <w:szCs w:val="32"/>
        </w:rPr>
        <w:t xml:space="preserve">En </w:t>
      </w:r>
      <w:r w:rsidR="00746511" w:rsidRPr="00F501E3">
        <w:rPr>
          <w:sz w:val="32"/>
          <w:szCs w:val="32"/>
        </w:rPr>
        <w:t>arrière</w:t>
      </w:r>
      <w:r w:rsidR="00F501E3" w:rsidRPr="00F501E3">
        <w:rPr>
          <w:sz w:val="32"/>
          <w:szCs w:val="32"/>
        </w:rPr>
        <w:t> :</w:t>
      </w:r>
    </w:p>
    <w:p w:rsidR="00746511" w:rsidRPr="000D43A0" w:rsidRDefault="00746511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Il est loin de la paroi postérieure formée par :</w:t>
      </w:r>
    </w:p>
    <w:p w:rsidR="00746511" w:rsidRPr="000D43A0" w:rsidRDefault="00746511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_la partie inférieure du muscle sub-scapulaire</w:t>
      </w:r>
    </w:p>
    <w:p w:rsidR="00746511" w:rsidRPr="000D43A0" w:rsidRDefault="00746511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_Les tendons accolés des muscles grand rond et grand dorsal</w:t>
      </w:r>
    </w:p>
    <w:p w:rsidR="00746511" w:rsidRPr="000D43A0" w:rsidRDefault="00746511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_la longue portion du muscle triceps</w:t>
      </w:r>
    </w:p>
    <w:p w:rsidR="00746511" w:rsidRPr="00F501E3" w:rsidRDefault="00746511" w:rsidP="00F501E3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F501E3">
        <w:rPr>
          <w:sz w:val="32"/>
          <w:szCs w:val="32"/>
        </w:rPr>
        <w:t>En dehors</w:t>
      </w:r>
      <w:r w:rsidR="00F501E3" w:rsidRPr="00F501E3">
        <w:rPr>
          <w:sz w:val="32"/>
          <w:szCs w:val="32"/>
        </w:rPr>
        <w:t> :</w:t>
      </w:r>
    </w:p>
    <w:p w:rsidR="00746511" w:rsidRPr="000D43A0" w:rsidRDefault="00746511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Il se rapproche de la paroi latérale formée par le muscla coraco-brachial</w:t>
      </w:r>
    </w:p>
    <w:p w:rsidR="00746511" w:rsidRPr="00F501E3" w:rsidRDefault="00746511" w:rsidP="00F501E3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F501E3">
        <w:rPr>
          <w:sz w:val="32"/>
          <w:szCs w:val="32"/>
        </w:rPr>
        <w:t>En dedans</w:t>
      </w:r>
      <w:r w:rsidR="00F501E3" w:rsidRPr="00F501E3">
        <w:rPr>
          <w:sz w:val="32"/>
          <w:szCs w:val="32"/>
        </w:rPr>
        <w:t> :</w:t>
      </w:r>
    </w:p>
    <w:p w:rsidR="00746511" w:rsidRPr="000D43A0" w:rsidRDefault="00746511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>Il est loin de la par</w:t>
      </w:r>
      <w:r w:rsidR="00285AE8">
        <w:rPr>
          <w:sz w:val="28"/>
          <w:szCs w:val="28"/>
        </w:rPr>
        <w:t>oi médiale qui est formée par le gril costal recouvert</w:t>
      </w:r>
      <w:r w:rsidRPr="000D43A0">
        <w:rPr>
          <w:sz w:val="28"/>
          <w:szCs w:val="28"/>
        </w:rPr>
        <w:t xml:space="preserve"> par le muscle grand dentelé</w:t>
      </w:r>
    </w:p>
    <w:p w:rsidR="00746511" w:rsidRPr="00F501E3" w:rsidRDefault="00746511" w:rsidP="00F501E3">
      <w:pPr>
        <w:pStyle w:val="Paragraphedeliste"/>
        <w:numPr>
          <w:ilvl w:val="0"/>
          <w:numId w:val="7"/>
        </w:numPr>
        <w:rPr>
          <w:sz w:val="36"/>
          <w:szCs w:val="36"/>
        </w:rPr>
      </w:pPr>
      <w:r w:rsidRPr="00F501E3">
        <w:rPr>
          <w:sz w:val="36"/>
          <w:szCs w:val="36"/>
        </w:rPr>
        <w:t>Rapports avec les éléments vasculo-nerveux</w:t>
      </w:r>
      <w:r w:rsidR="00F501E3" w:rsidRPr="00F501E3">
        <w:rPr>
          <w:sz w:val="36"/>
          <w:szCs w:val="36"/>
        </w:rPr>
        <w:t> :</w:t>
      </w:r>
    </w:p>
    <w:p w:rsidR="00746511" w:rsidRPr="000D43A0" w:rsidRDefault="00BA0A65" w:rsidP="00BA0A65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 w:rsidRPr="000D43A0">
        <w:rPr>
          <w:sz w:val="28"/>
          <w:szCs w:val="28"/>
        </w:rPr>
        <w:t>L</w:t>
      </w:r>
      <w:r w:rsidR="00746511" w:rsidRPr="000D43A0">
        <w:rPr>
          <w:sz w:val="28"/>
          <w:szCs w:val="28"/>
        </w:rPr>
        <w:t>’artère axillaire est en dehors</w:t>
      </w:r>
    </w:p>
    <w:p w:rsidR="00746511" w:rsidRPr="000D43A0" w:rsidRDefault="00BA0A65" w:rsidP="00BA0A65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 w:rsidRPr="000D43A0">
        <w:rPr>
          <w:sz w:val="28"/>
          <w:szCs w:val="28"/>
        </w:rPr>
        <w:t>L</w:t>
      </w:r>
      <w:r w:rsidR="00746511" w:rsidRPr="000D43A0">
        <w:rPr>
          <w:sz w:val="28"/>
          <w:szCs w:val="28"/>
        </w:rPr>
        <w:t xml:space="preserve">a veine axillaire est en </w:t>
      </w:r>
      <w:r w:rsidR="002533A0" w:rsidRPr="000D43A0">
        <w:rPr>
          <w:sz w:val="28"/>
          <w:szCs w:val="28"/>
        </w:rPr>
        <w:t>arrière</w:t>
      </w:r>
      <w:r w:rsidR="00746511" w:rsidRPr="000D43A0">
        <w:rPr>
          <w:sz w:val="28"/>
          <w:szCs w:val="28"/>
        </w:rPr>
        <w:t xml:space="preserve"> et en dedans </w:t>
      </w:r>
    </w:p>
    <w:p w:rsidR="00746511" w:rsidRPr="000D43A0" w:rsidRDefault="00BA0A65" w:rsidP="00BA0A65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 w:rsidRPr="000D43A0">
        <w:rPr>
          <w:sz w:val="28"/>
          <w:szCs w:val="28"/>
        </w:rPr>
        <w:t>D</w:t>
      </w:r>
      <w:r w:rsidR="00746511" w:rsidRPr="000D43A0">
        <w:rPr>
          <w:sz w:val="28"/>
          <w:szCs w:val="28"/>
        </w:rPr>
        <w:t xml:space="preserve">eux groupes lymphatiques sont </w:t>
      </w:r>
      <w:r w:rsidR="002533A0" w:rsidRPr="000D43A0">
        <w:rPr>
          <w:sz w:val="28"/>
          <w:szCs w:val="28"/>
        </w:rPr>
        <w:t>près</w:t>
      </w:r>
      <w:r w:rsidR="00746511" w:rsidRPr="000D43A0">
        <w:rPr>
          <w:sz w:val="28"/>
          <w:szCs w:val="28"/>
        </w:rPr>
        <w:t xml:space="preserve"> du nerf (le groupe sous-scapulaire, et le groupe huméral)</w:t>
      </w:r>
    </w:p>
    <w:p w:rsidR="00746511" w:rsidRPr="000D43A0" w:rsidRDefault="00BA0A65" w:rsidP="00BA0A65">
      <w:pPr>
        <w:pStyle w:val="Paragraphedeliste"/>
        <w:numPr>
          <w:ilvl w:val="0"/>
          <w:numId w:val="16"/>
        </w:numPr>
        <w:rPr>
          <w:sz w:val="28"/>
          <w:szCs w:val="28"/>
        </w:rPr>
      </w:pPr>
      <w:r w:rsidRPr="000D43A0">
        <w:rPr>
          <w:sz w:val="28"/>
          <w:szCs w:val="28"/>
        </w:rPr>
        <w:t>L</w:t>
      </w:r>
      <w:r w:rsidR="00746511" w:rsidRPr="000D43A0">
        <w:rPr>
          <w:sz w:val="28"/>
          <w:szCs w:val="28"/>
        </w:rPr>
        <w:t>es branches du plexus brachial qui sont :</w:t>
      </w:r>
    </w:p>
    <w:p w:rsidR="00746511" w:rsidRPr="000D43A0" w:rsidRDefault="00746511" w:rsidP="00D97911">
      <w:pPr>
        <w:rPr>
          <w:sz w:val="28"/>
          <w:szCs w:val="28"/>
        </w:rPr>
      </w:pPr>
      <w:r w:rsidRPr="000D43A0">
        <w:rPr>
          <w:sz w:val="28"/>
          <w:szCs w:val="28"/>
        </w:rPr>
        <w:t xml:space="preserve">   -le nerf médian</w:t>
      </w:r>
      <w:r w:rsidR="00661B6E" w:rsidRPr="000D43A0">
        <w:rPr>
          <w:sz w:val="28"/>
          <w:szCs w:val="28"/>
        </w:rPr>
        <w:t xml:space="preserve"> et</w:t>
      </w:r>
      <w:r w:rsidRPr="000D43A0">
        <w:rPr>
          <w:sz w:val="28"/>
          <w:szCs w:val="28"/>
        </w:rPr>
        <w:t xml:space="preserve"> </w:t>
      </w:r>
      <w:r w:rsidR="00661B6E" w:rsidRPr="000D43A0">
        <w:rPr>
          <w:sz w:val="28"/>
          <w:szCs w:val="28"/>
        </w:rPr>
        <w:t xml:space="preserve">le nerf musculo-cutané </w:t>
      </w:r>
      <w:r w:rsidRPr="000D43A0">
        <w:rPr>
          <w:sz w:val="28"/>
          <w:szCs w:val="28"/>
        </w:rPr>
        <w:t>en dehors</w:t>
      </w:r>
    </w:p>
    <w:p w:rsidR="00661B6E" w:rsidRPr="000D43A0" w:rsidRDefault="00746511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 xml:space="preserve">   </w:t>
      </w:r>
      <w:r w:rsidR="00661B6E" w:rsidRPr="000D43A0">
        <w:rPr>
          <w:sz w:val="28"/>
          <w:szCs w:val="28"/>
        </w:rPr>
        <w:t>-le brachial cutané interne et son accessoire en dedans</w:t>
      </w:r>
    </w:p>
    <w:p w:rsidR="00661B6E" w:rsidRDefault="00661B6E" w:rsidP="00661B6E">
      <w:pPr>
        <w:rPr>
          <w:sz w:val="32"/>
          <w:szCs w:val="32"/>
        </w:rPr>
      </w:pPr>
      <w:r w:rsidRPr="000D43A0">
        <w:rPr>
          <w:sz w:val="28"/>
          <w:szCs w:val="28"/>
        </w:rPr>
        <w:t xml:space="preserve">   -le nerf radial et le nerf</w:t>
      </w:r>
      <w:r>
        <w:rPr>
          <w:sz w:val="32"/>
          <w:szCs w:val="32"/>
        </w:rPr>
        <w:t xml:space="preserve"> </w:t>
      </w:r>
      <w:r w:rsidRPr="000D43A0">
        <w:rPr>
          <w:sz w:val="28"/>
          <w:szCs w:val="28"/>
        </w:rPr>
        <w:t xml:space="preserve">circonflexe en </w:t>
      </w:r>
      <w:r w:rsidR="002533A0" w:rsidRPr="000D43A0">
        <w:rPr>
          <w:sz w:val="28"/>
          <w:szCs w:val="28"/>
        </w:rPr>
        <w:t>arrière</w:t>
      </w:r>
    </w:p>
    <w:p w:rsidR="00661B6E" w:rsidRPr="00183F2E" w:rsidRDefault="00661B6E" w:rsidP="00C972FB">
      <w:pPr>
        <w:pStyle w:val="Paragraphedeliste"/>
        <w:numPr>
          <w:ilvl w:val="0"/>
          <w:numId w:val="11"/>
        </w:numPr>
        <w:rPr>
          <w:sz w:val="40"/>
          <w:szCs w:val="40"/>
          <w:u w:val="single"/>
        </w:rPr>
      </w:pPr>
      <w:r w:rsidRPr="00183F2E">
        <w:rPr>
          <w:sz w:val="40"/>
          <w:szCs w:val="40"/>
          <w:u w:val="single"/>
        </w:rPr>
        <w:t>Les rapports au niveau du bras</w:t>
      </w:r>
      <w:r w:rsidR="00F501E3" w:rsidRPr="00183F2E">
        <w:rPr>
          <w:sz w:val="40"/>
          <w:szCs w:val="40"/>
          <w:u w:val="single"/>
        </w:rPr>
        <w:t> :</w:t>
      </w:r>
    </w:p>
    <w:p w:rsidR="00661B6E" w:rsidRPr="00BA0A65" w:rsidRDefault="00661B6E" w:rsidP="00BA0A65">
      <w:pPr>
        <w:pStyle w:val="Paragraphedeliste"/>
        <w:numPr>
          <w:ilvl w:val="0"/>
          <w:numId w:val="18"/>
        </w:numPr>
        <w:rPr>
          <w:sz w:val="36"/>
          <w:szCs w:val="36"/>
        </w:rPr>
      </w:pPr>
      <w:r w:rsidRPr="00BA0A65">
        <w:rPr>
          <w:sz w:val="36"/>
          <w:szCs w:val="36"/>
        </w:rPr>
        <w:t xml:space="preserve">Au </w:t>
      </w:r>
      <w:r w:rsidR="002533A0" w:rsidRPr="00BA0A65">
        <w:rPr>
          <w:sz w:val="36"/>
          <w:szCs w:val="36"/>
        </w:rPr>
        <w:t>tiers</w:t>
      </w:r>
      <w:r w:rsidRPr="00BA0A65">
        <w:rPr>
          <w:sz w:val="36"/>
          <w:szCs w:val="36"/>
        </w:rPr>
        <w:t xml:space="preserve"> </w:t>
      </w:r>
      <w:r w:rsidR="002533A0" w:rsidRPr="00BA0A65">
        <w:rPr>
          <w:sz w:val="36"/>
          <w:szCs w:val="36"/>
        </w:rPr>
        <w:t>supérieur</w:t>
      </w:r>
      <w:r w:rsidRPr="00BA0A65">
        <w:rPr>
          <w:sz w:val="36"/>
          <w:szCs w:val="36"/>
        </w:rPr>
        <w:t xml:space="preserve"> du bras</w:t>
      </w:r>
      <w:r w:rsidR="00F501E3" w:rsidRPr="00BA0A65">
        <w:rPr>
          <w:sz w:val="36"/>
          <w:szCs w:val="36"/>
        </w:rPr>
        <w:t> :</w:t>
      </w:r>
    </w:p>
    <w:p w:rsidR="00661B6E" w:rsidRPr="000D43A0" w:rsidRDefault="00661B6E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 xml:space="preserve">Le nerf est situé dans le canal de </w:t>
      </w:r>
      <w:r w:rsidR="002533A0" w:rsidRPr="000D43A0">
        <w:rPr>
          <w:sz w:val="28"/>
          <w:szCs w:val="28"/>
        </w:rPr>
        <w:t>Cruveilhier</w:t>
      </w:r>
      <w:r w:rsidRPr="000D43A0">
        <w:rPr>
          <w:sz w:val="28"/>
          <w:szCs w:val="28"/>
        </w:rPr>
        <w:t xml:space="preserve"> à la partie médiale de la loge antérieure du bras, ce canal est limité par :</w:t>
      </w:r>
    </w:p>
    <w:p w:rsidR="00661B6E" w:rsidRPr="000D43A0" w:rsidRDefault="00661B6E" w:rsidP="00BA0A65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0D43A0">
        <w:rPr>
          <w:sz w:val="28"/>
          <w:szCs w:val="28"/>
        </w:rPr>
        <w:t>En avant et en dehors</w:t>
      </w:r>
      <w:r w:rsidR="00B71181" w:rsidRPr="000D43A0">
        <w:rPr>
          <w:sz w:val="28"/>
          <w:szCs w:val="28"/>
        </w:rPr>
        <w:t>:</w:t>
      </w:r>
      <w:r w:rsidRPr="000D43A0">
        <w:rPr>
          <w:sz w:val="28"/>
          <w:szCs w:val="28"/>
        </w:rPr>
        <w:t> Le muscle coraco-brachial et le biceps</w:t>
      </w:r>
    </w:p>
    <w:p w:rsidR="00661B6E" w:rsidRPr="00BA0A65" w:rsidRDefault="00661B6E" w:rsidP="00BA0A65">
      <w:pPr>
        <w:pStyle w:val="Paragraphedeliste"/>
        <w:numPr>
          <w:ilvl w:val="0"/>
          <w:numId w:val="17"/>
        </w:numPr>
        <w:rPr>
          <w:sz w:val="32"/>
          <w:szCs w:val="32"/>
        </w:rPr>
      </w:pPr>
      <w:r w:rsidRPr="000D43A0">
        <w:rPr>
          <w:sz w:val="28"/>
          <w:szCs w:val="28"/>
        </w:rPr>
        <w:t xml:space="preserve">En </w:t>
      </w:r>
      <w:r w:rsidR="002533A0" w:rsidRPr="000D43A0">
        <w:rPr>
          <w:sz w:val="28"/>
          <w:szCs w:val="28"/>
        </w:rPr>
        <w:t>arrière</w:t>
      </w:r>
      <w:r w:rsidR="00B71181" w:rsidRPr="000D43A0">
        <w:rPr>
          <w:sz w:val="28"/>
          <w:szCs w:val="28"/>
        </w:rPr>
        <w:t>:</w:t>
      </w:r>
      <w:r w:rsidRPr="000D43A0">
        <w:rPr>
          <w:sz w:val="28"/>
          <w:szCs w:val="28"/>
        </w:rPr>
        <w:t xml:space="preserve"> La cloison intermusculaire médiale</w:t>
      </w:r>
    </w:p>
    <w:p w:rsidR="00746511" w:rsidRPr="000D43A0" w:rsidRDefault="00661B6E" w:rsidP="00BA0A65">
      <w:pPr>
        <w:pStyle w:val="Paragraphedeliste"/>
        <w:numPr>
          <w:ilvl w:val="0"/>
          <w:numId w:val="17"/>
        </w:numPr>
        <w:rPr>
          <w:sz w:val="28"/>
          <w:szCs w:val="28"/>
        </w:rPr>
      </w:pPr>
      <w:r w:rsidRPr="000D43A0">
        <w:rPr>
          <w:sz w:val="28"/>
          <w:szCs w:val="28"/>
        </w:rPr>
        <w:t>En dedans</w:t>
      </w:r>
      <w:r w:rsidR="00B71181" w:rsidRPr="000D43A0">
        <w:rPr>
          <w:sz w:val="28"/>
          <w:szCs w:val="28"/>
        </w:rPr>
        <w:t>:</w:t>
      </w:r>
      <w:r w:rsidRPr="000D43A0">
        <w:rPr>
          <w:sz w:val="28"/>
          <w:szCs w:val="28"/>
        </w:rPr>
        <w:t xml:space="preserve"> L’aponévrose brachiale </w:t>
      </w:r>
    </w:p>
    <w:p w:rsidR="00661B6E" w:rsidRDefault="00661B6E" w:rsidP="00661B6E">
      <w:pPr>
        <w:rPr>
          <w:sz w:val="32"/>
          <w:szCs w:val="32"/>
        </w:rPr>
      </w:pPr>
      <w:r w:rsidRPr="000D43A0">
        <w:rPr>
          <w:sz w:val="28"/>
          <w:szCs w:val="28"/>
        </w:rPr>
        <w:lastRenderedPageBreak/>
        <w:t xml:space="preserve">Dans le canal de </w:t>
      </w:r>
      <w:r w:rsidR="002533A0" w:rsidRPr="000D43A0">
        <w:rPr>
          <w:sz w:val="28"/>
          <w:szCs w:val="28"/>
        </w:rPr>
        <w:t>Cruveilhier</w:t>
      </w:r>
      <w:r w:rsidRPr="000D43A0">
        <w:rPr>
          <w:sz w:val="28"/>
          <w:szCs w:val="28"/>
        </w:rPr>
        <w:t>, le nerf répond à</w:t>
      </w:r>
      <w:r>
        <w:rPr>
          <w:sz w:val="32"/>
          <w:szCs w:val="32"/>
        </w:rPr>
        <w:t> :</w:t>
      </w:r>
    </w:p>
    <w:p w:rsidR="00661B6E" w:rsidRPr="00BA0A65" w:rsidRDefault="00661B6E" w:rsidP="00BA0A65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BA0A65">
        <w:rPr>
          <w:sz w:val="32"/>
          <w:szCs w:val="32"/>
        </w:rPr>
        <w:t>En dehors</w:t>
      </w:r>
      <w:r w:rsidR="00B71181">
        <w:rPr>
          <w:sz w:val="32"/>
          <w:szCs w:val="32"/>
        </w:rPr>
        <w:t> :</w:t>
      </w:r>
    </w:p>
    <w:p w:rsidR="00661B6E" w:rsidRPr="000D43A0" w:rsidRDefault="00661B6E" w:rsidP="00661B6E">
      <w:pPr>
        <w:rPr>
          <w:sz w:val="28"/>
          <w:szCs w:val="28"/>
        </w:rPr>
      </w:pPr>
      <w:r>
        <w:rPr>
          <w:sz w:val="32"/>
          <w:szCs w:val="32"/>
        </w:rPr>
        <w:t>_</w:t>
      </w:r>
      <w:r w:rsidRPr="000D43A0">
        <w:rPr>
          <w:sz w:val="28"/>
          <w:szCs w:val="28"/>
        </w:rPr>
        <w:t>l’</w:t>
      </w:r>
      <w:r w:rsidR="002533A0" w:rsidRPr="000D43A0">
        <w:rPr>
          <w:sz w:val="28"/>
          <w:szCs w:val="28"/>
        </w:rPr>
        <w:t>artère</w:t>
      </w:r>
      <w:r w:rsidRPr="000D43A0">
        <w:rPr>
          <w:sz w:val="28"/>
          <w:szCs w:val="28"/>
        </w:rPr>
        <w:t xml:space="preserve"> humérale et ses deux veines satellites</w:t>
      </w:r>
    </w:p>
    <w:p w:rsidR="00661B6E" w:rsidRPr="000D43A0" w:rsidRDefault="00661B6E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>_le nerf médian</w:t>
      </w:r>
    </w:p>
    <w:p w:rsidR="00661B6E" w:rsidRPr="000D43A0" w:rsidRDefault="00661B6E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>_le nerf radial est postéro-latéral</w:t>
      </w:r>
    </w:p>
    <w:p w:rsidR="00661B6E" w:rsidRPr="00BA0A65" w:rsidRDefault="00D07B18" w:rsidP="00BA0A65">
      <w:pPr>
        <w:pStyle w:val="Paragraphedeliste"/>
        <w:numPr>
          <w:ilvl w:val="0"/>
          <w:numId w:val="8"/>
        </w:numPr>
        <w:rPr>
          <w:sz w:val="32"/>
          <w:szCs w:val="32"/>
        </w:rPr>
      </w:pPr>
      <w:r w:rsidRPr="00BA0A65">
        <w:rPr>
          <w:sz w:val="32"/>
          <w:szCs w:val="32"/>
        </w:rPr>
        <w:t>En dedans</w:t>
      </w:r>
      <w:r w:rsidR="00B71181">
        <w:rPr>
          <w:sz w:val="32"/>
          <w:szCs w:val="32"/>
        </w:rPr>
        <w:t> :</w:t>
      </w:r>
    </w:p>
    <w:p w:rsidR="00D07B18" w:rsidRPr="000D43A0" w:rsidRDefault="00D07B18" w:rsidP="00661B6E">
      <w:pPr>
        <w:rPr>
          <w:sz w:val="28"/>
          <w:szCs w:val="28"/>
        </w:rPr>
      </w:pPr>
      <w:r>
        <w:rPr>
          <w:sz w:val="32"/>
          <w:szCs w:val="32"/>
        </w:rPr>
        <w:t>_</w:t>
      </w:r>
      <w:r w:rsidRPr="000D43A0">
        <w:rPr>
          <w:sz w:val="28"/>
          <w:szCs w:val="28"/>
        </w:rPr>
        <w:t>le nerf brachial cutané interne et son accessoire</w:t>
      </w:r>
    </w:p>
    <w:p w:rsidR="00D07B18" w:rsidRDefault="00D07B18" w:rsidP="00661B6E">
      <w:pPr>
        <w:rPr>
          <w:sz w:val="32"/>
          <w:szCs w:val="32"/>
        </w:rPr>
      </w:pPr>
      <w:r w:rsidRPr="000D43A0">
        <w:rPr>
          <w:sz w:val="28"/>
          <w:szCs w:val="28"/>
        </w:rPr>
        <w:t>_la veine basilique</w:t>
      </w:r>
    </w:p>
    <w:p w:rsidR="00D07B18" w:rsidRPr="00BA0A65" w:rsidRDefault="00D07B18" w:rsidP="00BA0A65">
      <w:pPr>
        <w:pStyle w:val="Paragraphedeliste"/>
        <w:numPr>
          <w:ilvl w:val="0"/>
          <w:numId w:val="18"/>
        </w:numPr>
        <w:rPr>
          <w:sz w:val="36"/>
          <w:szCs w:val="36"/>
        </w:rPr>
      </w:pPr>
      <w:r w:rsidRPr="00BA0A65">
        <w:rPr>
          <w:sz w:val="36"/>
          <w:szCs w:val="36"/>
        </w:rPr>
        <w:t xml:space="preserve">Les deux </w:t>
      </w:r>
      <w:r w:rsidR="002533A0" w:rsidRPr="00BA0A65">
        <w:rPr>
          <w:sz w:val="36"/>
          <w:szCs w:val="36"/>
        </w:rPr>
        <w:t>tiers</w:t>
      </w:r>
      <w:r w:rsidRPr="00BA0A65">
        <w:rPr>
          <w:sz w:val="36"/>
          <w:szCs w:val="36"/>
        </w:rPr>
        <w:t xml:space="preserve"> inférieures du bras</w:t>
      </w:r>
      <w:r w:rsidR="00F501E3" w:rsidRPr="00BA0A65">
        <w:rPr>
          <w:sz w:val="36"/>
          <w:szCs w:val="36"/>
        </w:rPr>
        <w:t> :</w:t>
      </w:r>
    </w:p>
    <w:p w:rsidR="00D07B18" w:rsidRPr="000D43A0" w:rsidRDefault="00D07B18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 xml:space="preserve">Le nerf est dans la loge postérieure, il y pénètre en perforant la cloison intermusculaire médiale, il descend en </w:t>
      </w:r>
      <w:r w:rsidR="002533A0" w:rsidRPr="000D43A0">
        <w:rPr>
          <w:sz w:val="28"/>
          <w:szCs w:val="28"/>
        </w:rPr>
        <w:t>arrière</w:t>
      </w:r>
      <w:r w:rsidRPr="000D43A0">
        <w:rPr>
          <w:sz w:val="28"/>
          <w:szCs w:val="28"/>
        </w:rPr>
        <w:t xml:space="preserve"> d’elle,</w:t>
      </w:r>
      <w:r w:rsidR="002533A0" w:rsidRPr="000D43A0">
        <w:rPr>
          <w:sz w:val="28"/>
          <w:szCs w:val="28"/>
        </w:rPr>
        <w:t xml:space="preserve"> </w:t>
      </w:r>
      <w:r w:rsidRPr="000D43A0">
        <w:rPr>
          <w:sz w:val="28"/>
          <w:szCs w:val="28"/>
        </w:rPr>
        <w:t>en avant du muscle vaste interne il est accompagné par l’</w:t>
      </w:r>
      <w:r w:rsidR="002533A0" w:rsidRPr="000D43A0">
        <w:rPr>
          <w:sz w:val="28"/>
          <w:szCs w:val="28"/>
        </w:rPr>
        <w:t>artère</w:t>
      </w:r>
      <w:r w:rsidRPr="000D43A0">
        <w:rPr>
          <w:sz w:val="28"/>
          <w:szCs w:val="28"/>
        </w:rPr>
        <w:t xml:space="preserve"> </w:t>
      </w:r>
      <w:r w:rsidR="002533A0" w:rsidRPr="000D43A0">
        <w:rPr>
          <w:sz w:val="28"/>
          <w:szCs w:val="28"/>
        </w:rPr>
        <w:t>collatérale</w:t>
      </w:r>
      <w:r w:rsidRPr="000D43A0">
        <w:rPr>
          <w:sz w:val="28"/>
          <w:szCs w:val="28"/>
        </w:rPr>
        <w:t xml:space="preserve"> interne </w:t>
      </w:r>
      <w:r w:rsidR="002533A0" w:rsidRPr="000D43A0">
        <w:rPr>
          <w:sz w:val="28"/>
          <w:szCs w:val="28"/>
        </w:rPr>
        <w:t>supérieure</w:t>
      </w:r>
      <w:r w:rsidRPr="000D43A0">
        <w:rPr>
          <w:sz w:val="28"/>
          <w:szCs w:val="28"/>
        </w:rPr>
        <w:t xml:space="preserve"> et le nerf </w:t>
      </w:r>
      <w:r w:rsidR="002533A0" w:rsidRPr="000D43A0">
        <w:rPr>
          <w:sz w:val="28"/>
          <w:szCs w:val="28"/>
        </w:rPr>
        <w:t>supérieur</w:t>
      </w:r>
      <w:r w:rsidRPr="000D43A0">
        <w:rPr>
          <w:sz w:val="28"/>
          <w:szCs w:val="28"/>
        </w:rPr>
        <w:t xml:space="preserve"> du vaste interne</w:t>
      </w:r>
    </w:p>
    <w:p w:rsidR="00D07B18" w:rsidRPr="00183F2E" w:rsidRDefault="00D07B18" w:rsidP="00C972FB">
      <w:pPr>
        <w:pStyle w:val="Paragraphedeliste"/>
        <w:numPr>
          <w:ilvl w:val="0"/>
          <w:numId w:val="11"/>
        </w:numPr>
        <w:rPr>
          <w:sz w:val="40"/>
          <w:szCs w:val="40"/>
          <w:u w:val="single"/>
        </w:rPr>
      </w:pPr>
      <w:r w:rsidRPr="00183F2E">
        <w:rPr>
          <w:sz w:val="40"/>
          <w:szCs w:val="40"/>
          <w:u w:val="single"/>
        </w:rPr>
        <w:t xml:space="preserve">Au niveau de la </w:t>
      </w:r>
      <w:r w:rsidR="002533A0" w:rsidRPr="00183F2E">
        <w:rPr>
          <w:sz w:val="40"/>
          <w:szCs w:val="40"/>
          <w:u w:val="single"/>
        </w:rPr>
        <w:t>gouttière</w:t>
      </w:r>
      <w:r w:rsidRPr="00183F2E">
        <w:rPr>
          <w:sz w:val="40"/>
          <w:szCs w:val="40"/>
          <w:u w:val="single"/>
        </w:rPr>
        <w:t xml:space="preserve"> épitrochléo-olécranienne :</w:t>
      </w:r>
    </w:p>
    <w:p w:rsidR="00D07B18" w:rsidRPr="000D43A0" w:rsidRDefault="00D07B18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>Le nerf est assez superficiel et répond à</w:t>
      </w:r>
      <w:r w:rsidR="00BA0A65" w:rsidRPr="000D43A0">
        <w:rPr>
          <w:sz w:val="28"/>
          <w:szCs w:val="28"/>
        </w:rPr>
        <w:t> :</w:t>
      </w:r>
    </w:p>
    <w:p w:rsidR="00D07B18" w:rsidRPr="000D43A0" w:rsidRDefault="00D07B18" w:rsidP="00BA0A65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0D43A0">
        <w:rPr>
          <w:sz w:val="28"/>
          <w:szCs w:val="28"/>
        </w:rPr>
        <w:t>En avant</w:t>
      </w:r>
      <w:r w:rsidR="00B71181" w:rsidRPr="000D43A0">
        <w:rPr>
          <w:sz w:val="28"/>
          <w:szCs w:val="28"/>
        </w:rPr>
        <w:t>:</w:t>
      </w:r>
      <w:r w:rsidRPr="000D43A0">
        <w:rPr>
          <w:sz w:val="28"/>
          <w:szCs w:val="28"/>
        </w:rPr>
        <w:t xml:space="preserve"> la face postérieure de l’épitrochlée</w:t>
      </w:r>
    </w:p>
    <w:p w:rsidR="00D07B18" w:rsidRPr="000D43A0" w:rsidRDefault="00D07B18" w:rsidP="00BA0A65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0D43A0">
        <w:rPr>
          <w:sz w:val="28"/>
          <w:szCs w:val="28"/>
        </w:rPr>
        <w:t>En dehors</w:t>
      </w:r>
      <w:r w:rsidR="00B71181" w:rsidRPr="000D43A0">
        <w:rPr>
          <w:sz w:val="28"/>
          <w:szCs w:val="28"/>
        </w:rPr>
        <w:t>:</w:t>
      </w:r>
      <w:r w:rsidRPr="000D43A0">
        <w:rPr>
          <w:sz w:val="28"/>
          <w:szCs w:val="28"/>
        </w:rPr>
        <w:t xml:space="preserve"> la face médiale de l’olécrane</w:t>
      </w:r>
    </w:p>
    <w:p w:rsidR="00923CA5" w:rsidRPr="000D43A0" w:rsidRDefault="00D07B18" w:rsidP="00BA0A65">
      <w:pPr>
        <w:pStyle w:val="Paragraphedeliste"/>
        <w:numPr>
          <w:ilvl w:val="0"/>
          <w:numId w:val="19"/>
        </w:numPr>
        <w:rPr>
          <w:sz w:val="28"/>
          <w:szCs w:val="28"/>
        </w:rPr>
      </w:pPr>
      <w:r w:rsidRPr="000D43A0">
        <w:rPr>
          <w:sz w:val="28"/>
          <w:szCs w:val="28"/>
        </w:rPr>
        <w:t xml:space="preserve">En </w:t>
      </w:r>
      <w:r w:rsidR="002533A0" w:rsidRPr="000D43A0">
        <w:rPr>
          <w:sz w:val="28"/>
          <w:szCs w:val="28"/>
        </w:rPr>
        <w:t>arrière</w:t>
      </w:r>
      <w:r w:rsidR="00B71181" w:rsidRPr="000D43A0">
        <w:rPr>
          <w:sz w:val="28"/>
          <w:szCs w:val="28"/>
        </w:rPr>
        <w:t>:</w:t>
      </w:r>
      <w:r w:rsidRPr="000D43A0">
        <w:rPr>
          <w:sz w:val="28"/>
          <w:szCs w:val="28"/>
        </w:rPr>
        <w:t xml:space="preserve"> l’arc</w:t>
      </w:r>
      <w:r w:rsidR="00B71181" w:rsidRPr="000D43A0">
        <w:rPr>
          <w:sz w:val="28"/>
          <w:szCs w:val="28"/>
        </w:rPr>
        <w:t>ade du muscle cubital antérieur</w:t>
      </w:r>
      <w:r w:rsidRPr="000D43A0">
        <w:rPr>
          <w:sz w:val="28"/>
          <w:szCs w:val="28"/>
        </w:rPr>
        <w:t xml:space="preserve"> </w:t>
      </w:r>
      <w:r w:rsidR="00923CA5" w:rsidRPr="000D43A0">
        <w:rPr>
          <w:sz w:val="28"/>
          <w:szCs w:val="28"/>
        </w:rPr>
        <w:t xml:space="preserve">(fléchisseur ulnaire du carpe) </w:t>
      </w:r>
    </w:p>
    <w:p w:rsidR="00923CA5" w:rsidRPr="00183F2E" w:rsidRDefault="002533A0" w:rsidP="00C972FB">
      <w:pPr>
        <w:pStyle w:val="Paragraphedeliste"/>
        <w:numPr>
          <w:ilvl w:val="0"/>
          <w:numId w:val="11"/>
        </w:numPr>
        <w:rPr>
          <w:sz w:val="40"/>
          <w:szCs w:val="40"/>
          <w:u w:val="single"/>
        </w:rPr>
      </w:pPr>
      <w:r w:rsidRPr="00183F2E">
        <w:rPr>
          <w:sz w:val="40"/>
          <w:szCs w:val="40"/>
          <w:u w:val="single"/>
        </w:rPr>
        <w:t>Au niveau de l’avant-</w:t>
      </w:r>
      <w:r w:rsidR="00923CA5" w:rsidRPr="00183F2E">
        <w:rPr>
          <w:sz w:val="40"/>
          <w:szCs w:val="40"/>
          <w:u w:val="single"/>
        </w:rPr>
        <w:t>bras</w:t>
      </w:r>
      <w:r w:rsidR="00C44ABD" w:rsidRPr="00183F2E">
        <w:rPr>
          <w:sz w:val="40"/>
          <w:szCs w:val="40"/>
          <w:u w:val="single"/>
        </w:rPr>
        <w:t> :</w:t>
      </w:r>
    </w:p>
    <w:p w:rsidR="00923CA5" w:rsidRPr="000D43A0" w:rsidRDefault="00923CA5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 xml:space="preserve">Le nerf ulnaire </w:t>
      </w:r>
      <w:r w:rsidR="002533A0" w:rsidRPr="000D43A0">
        <w:rPr>
          <w:sz w:val="28"/>
          <w:szCs w:val="28"/>
        </w:rPr>
        <w:t>dès</w:t>
      </w:r>
      <w:r w:rsidRPr="000D43A0">
        <w:rPr>
          <w:sz w:val="28"/>
          <w:szCs w:val="28"/>
        </w:rPr>
        <w:t xml:space="preserve"> qu’il s’engage sous l’arcade du muscle fléchisseur ulnaire du carpe, il contourne la face médiale de l’extrémité </w:t>
      </w:r>
      <w:r w:rsidR="002533A0" w:rsidRPr="000D43A0">
        <w:rPr>
          <w:sz w:val="28"/>
          <w:szCs w:val="28"/>
        </w:rPr>
        <w:t>supérieure</w:t>
      </w:r>
      <w:r w:rsidRPr="000D43A0">
        <w:rPr>
          <w:sz w:val="28"/>
          <w:szCs w:val="28"/>
        </w:rPr>
        <w:t xml:space="preserve"> de l’ulna, et il descend ensuite dans la partie médiale de la loge </w:t>
      </w:r>
      <w:r w:rsidR="002533A0" w:rsidRPr="000D43A0">
        <w:rPr>
          <w:sz w:val="28"/>
          <w:szCs w:val="28"/>
        </w:rPr>
        <w:t>antérieure de l’avant-</w:t>
      </w:r>
      <w:r w:rsidRPr="000D43A0">
        <w:rPr>
          <w:sz w:val="28"/>
          <w:szCs w:val="28"/>
        </w:rPr>
        <w:t>bras</w:t>
      </w:r>
    </w:p>
    <w:p w:rsidR="00923CA5" w:rsidRPr="00C972FB" w:rsidRDefault="00923CA5" w:rsidP="00C972FB">
      <w:pPr>
        <w:pStyle w:val="Paragraphedeliste"/>
        <w:numPr>
          <w:ilvl w:val="0"/>
          <w:numId w:val="14"/>
        </w:numPr>
        <w:rPr>
          <w:sz w:val="36"/>
          <w:szCs w:val="36"/>
        </w:rPr>
      </w:pPr>
      <w:r w:rsidRPr="00C972FB">
        <w:rPr>
          <w:sz w:val="36"/>
          <w:szCs w:val="36"/>
        </w:rPr>
        <w:t>Rapports avec les muscles</w:t>
      </w:r>
      <w:r w:rsidR="00C44ABD" w:rsidRPr="00C972FB">
        <w:rPr>
          <w:sz w:val="36"/>
          <w:szCs w:val="36"/>
        </w:rPr>
        <w:t> :</w:t>
      </w:r>
    </w:p>
    <w:p w:rsidR="00923CA5" w:rsidRPr="000D43A0" w:rsidRDefault="00923CA5" w:rsidP="00BA0A65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 w:rsidRPr="000D43A0">
        <w:rPr>
          <w:sz w:val="28"/>
          <w:szCs w:val="28"/>
        </w:rPr>
        <w:t xml:space="preserve">En </w:t>
      </w:r>
      <w:r w:rsidR="002533A0" w:rsidRPr="000D43A0">
        <w:rPr>
          <w:sz w:val="28"/>
          <w:szCs w:val="28"/>
        </w:rPr>
        <w:t>arrière</w:t>
      </w:r>
      <w:r w:rsidRPr="000D43A0">
        <w:rPr>
          <w:sz w:val="28"/>
          <w:szCs w:val="28"/>
        </w:rPr>
        <w:t xml:space="preserve"> le muscle fléchisseur commun profond des doigts et le muscle carré pronateur (en bas)</w:t>
      </w:r>
    </w:p>
    <w:p w:rsidR="00923CA5" w:rsidRPr="000D43A0" w:rsidRDefault="00923CA5" w:rsidP="00BA0A65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 w:rsidRPr="000D43A0">
        <w:rPr>
          <w:sz w:val="28"/>
          <w:szCs w:val="28"/>
        </w:rPr>
        <w:t>En dehors le bord médial du muscle fléchisseur commun superficiel des doigts</w:t>
      </w:r>
    </w:p>
    <w:p w:rsidR="00923CA5" w:rsidRPr="000D43A0" w:rsidRDefault="002533A0" w:rsidP="00BA0A65">
      <w:pPr>
        <w:pStyle w:val="Paragraphedeliste"/>
        <w:numPr>
          <w:ilvl w:val="0"/>
          <w:numId w:val="20"/>
        </w:numPr>
        <w:rPr>
          <w:sz w:val="28"/>
          <w:szCs w:val="28"/>
        </w:rPr>
      </w:pPr>
      <w:r w:rsidRPr="000D43A0">
        <w:rPr>
          <w:sz w:val="28"/>
          <w:szCs w:val="28"/>
        </w:rPr>
        <w:t>Le</w:t>
      </w:r>
      <w:r w:rsidR="00923CA5" w:rsidRPr="000D43A0">
        <w:rPr>
          <w:sz w:val="28"/>
          <w:szCs w:val="28"/>
        </w:rPr>
        <w:t xml:space="preserve"> muscle fléchisseur ulnaire du carpe en avant et en dedans</w:t>
      </w:r>
    </w:p>
    <w:p w:rsidR="00923CA5" w:rsidRPr="00C972FB" w:rsidRDefault="002533A0" w:rsidP="00C972FB">
      <w:pPr>
        <w:pStyle w:val="Paragraphedeliste"/>
        <w:numPr>
          <w:ilvl w:val="0"/>
          <w:numId w:val="14"/>
        </w:numPr>
        <w:rPr>
          <w:sz w:val="36"/>
          <w:szCs w:val="36"/>
        </w:rPr>
      </w:pPr>
      <w:r w:rsidRPr="00C972FB">
        <w:rPr>
          <w:sz w:val="36"/>
          <w:szCs w:val="36"/>
        </w:rPr>
        <w:t>Rapports</w:t>
      </w:r>
      <w:r w:rsidR="00923CA5" w:rsidRPr="00C972FB">
        <w:rPr>
          <w:sz w:val="36"/>
          <w:szCs w:val="36"/>
        </w:rPr>
        <w:t xml:space="preserve"> avec les éléments vasculo-nerveux</w:t>
      </w:r>
      <w:r w:rsidR="00C44ABD" w:rsidRPr="00C972FB">
        <w:rPr>
          <w:sz w:val="36"/>
          <w:szCs w:val="36"/>
        </w:rPr>
        <w:t> :</w:t>
      </w:r>
    </w:p>
    <w:p w:rsidR="00CA062A" w:rsidRPr="00C972FB" w:rsidRDefault="002533A0" w:rsidP="00C972FB">
      <w:pPr>
        <w:pStyle w:val="Paragraphedeliste"/>
        <w:numPr>
          <w:ilvl w:val="0"/>
          <w:numId w:val="15"/>
        </w:numPr>
        <w:rPr>
          <w:sz w:val="32"/>
          <w:szCs w:val="32"/>
        </w:rPr>
      </w:pPr>
      <w:r w:rsidRPr="00C972FB">
        <w:rPr>
          <w:sz w:val="32"/>
          <w:szCs w:val="32"/>
        </w:rPr>
        <w:t>Au tiers supérieur de l’avant-</w:t>
      </w:r>
      <w:r w:rsidR="00CA062A" w:rsidRPr="00C972FB">
        <w:rPr>
          <w:sz w:val="32"/>
          <w:szCs w:val="32"/>
        </w:rPr>
        <w:t>bras</w:t>
      </w:r>
      <w:r w:rsidR="00C44ABD" w:rsidRPr="00C972FB">
        <w:rPr>
          <w:sz w:val="32"/>
          <w:szCs w:val="32"/>
        </w:rPr>
        <w:t> :</w:t>
      </w:r>
    </w:p>
    <w:p w:rsidR="00CA062A" w:rsidRPr="000D43A0" w:rsidRDefault="002533A0" w:rsidP="00661B6E">
      <w:pPr>
        <w:rPr>
          <w:sz w:val="28"/>
          <w:szCs w:val="28"/>
        </w:rPr>
      </w:pPr>
      <w:r>
        <w:rPr>
          <w:sz w:val="32"/>
          <w:szCs w:val="32"/>
        </w:rPr>
        <w:lastRenderedPageBreak/>
        <w:t>_</w:t>
      </w:r>
      <w:r w:rsidR="000D43A0">
        <w:rPr>
          <w:sz w:val="28"/>
          <w:szCs w:val="28"/>
        </w:rPr>
        <w:t>L</w:t>
      </w:r>
      <w:r w:rsidRPr="000D43A0">
        <w:rPr>
          <w:sz w:val="28"/>
          <w:szCs w:val="28"/>
        </w:rPr>
        <w:t>’artè</w:t>
      </w:r>
      <w:r w:rsidR="00CA062A" w:rsidRPr="000D43A0">
        <w:rPr>
          <w:sz w:val="28"/>
          <w:szCs w:val="28"/>
        </w:rPr>
        <w:t>re ulnaire antérieure en dehors</w:t>
      </w:r>
    </w:p>
    <w:p w:rsidR="00CA062A" w:rsidRDefault="000D43A0" w:rsidP="00661B6E">
      <w:pPr>
        <w:rPr>
          <w:sz w:val="32"/>
          <w:szCs w:val="32"/>
        </w:rPr>
      </w:pPr>
      <w:r>
        <w:rPr>
          <w:sz w:val="28"/>
          <w:szCs w:val="28"/>
        </w:rPr>
        <w:t>_L</w:t>
      </w:r>
      <w:r w:rsidR="002533A0" w:rsidRPr="000D43A0">
        <w:rPr>
          <w:sz w:val="28"/>
          <w:szCs w:val="28"/>
        </w:rPr>
        <w:t>’artè</w:t>
      </w:r>
      <w:r w:rsidR="00CA062A" w:rsidRPr="000D43A0">
        <w:rPr>
          <w:sz w:val="28"/>
          <w:szCs w:val="28"/>
        </w:rPr>
        <w:t>re récurrente ulnaire postérieure</w:t>
      </w:r>
    </w:p>
    <w:p w:rsidR="00CA062A" w:rsidRPr="00C972FB" w:rsidRDefault="00CA062A" w:rsidP="00C972FB">
      <w:pPr>
        <w:pStyle w:val="Paragraphedeliste"/>
        <w:numPr>
          <w:ilvl w:val="0"/>
          <w:numId w:val="15"/>
        </w:numPr>
        <w:rPr>
          <w:sz w:val="32"/>
          <w:szCs w:val="32"/>
        </w:rPr>
      </w:pPr>
      <w:r w:rsidRPr="00C972FB">
        <w:rPr>
          <w:sz w:val="32"/>
          <w:szCs w:val="32"/>
        </w:rPr>
        <w:t>Au niveau des deux tiers inférieurs</w:t>
      </w:r>
      <w:r w:rsidR="00C44ABD" w:rsidRPr="00C972FB">
        <w:rPr>
          <w:sz w:val="32"/>
          <w:szCs w:val="32"/>
        </w:rPr>
        <w:t> :</w:t>
      </w:r>
    </w:p>
    <w:p w:rsidR="00CA062A" w:rsidRPr="000D43A0" w:rsidRDefault="002533A0" w:rsidP="00661B6E">
      <w:pPr>
        <w:rPr>
          <w:sz w:val="28"/>
          <w:szCs w:val="28"/>
        </w:rPr>
      </w:pPr>
      <w:r>
        <w:rPr>
          <w:sz w:val="32"/>
          <w:szCs w:val="32"/>
        </w:rPr>
        <w:t>_</w:t>
      </w:r>
      <w:r w:rsidRPr="000D43A0">
        <w:rPr>
          <w:sz w:val="28"/>
          <w:szCs w:val="28"/>
        </w:rPr>
        <w:t>L’artè</w:t>
      </w:r>
      <w:r w:rsidR="00CA062A" w:rsidRPr="000D43A0">
        <w:rPr>
          <w:sz w:val="28"/>
          <w:szCs w:val="28"/>
        </w:rPr>
        <w:t>re ulnaire en dehors avec ses deux veines ulnaires</w:t>
      </w:r>
    </w:p>
    <w:p w:rsidR="00CA062A" w:rsidRPr="000D43A0" w:rsidRDefault="000D43A0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>_L</w:t>
      </w:r>
      <w:r w:rsidR="00CA062A" w:rsidRPr="000D43A0">
        <w:rPr>
          <w:sz w:val="28"/>
          <w:szCs w:val="28"/>
        </w:rPr>
        <w:t>e nerf médian en dehors</w:t>
      </w:r>
    </w:p>
    <w:p w:rsidR="00CA062A" w:rsidRPr="001C71FF" w:rsidRDefault="00CA062A" w:rsidP="001C71FF">
      <w:pPr>
        <w:pStyle w:val="Paragraphedeliste"/>
        <w:numPr>
          <w:ilvl w:val="0"/>
          <w:numId w:val="22"/>
        </w:numPr>
        <w:rPr>
          <w:sz w:val="36"/>
          <w:szCs w:val="36"/>
        </w:rPr>
      </w:pPr>
      <w:r w:rsidRPr="001C71FF">
        <w:rPr>
          <w:sz w:val="36"/>
          <w:szCs w:val="36"/>
        </w:rPr>
        <w:t>Les branches collatérales du nerf ulnaire</w:t>
      </w:r>
    </w:p>
    <w:p w:rsidR="00CA062A" w:rsidRPr="000D43A0" w:rsidRDefault="00CA062A" w:rsidP="00661B6E">
      <w:pPr>
        <w:rPr>
          <w:sz w:val="28"/>
          <w:szCs w:val="28"/>
        </w:rPr>
      </w:pPr>
      <w:r>
        <w:rPr>
          <w:sz w:val="32"/>
          <w:szCs w:val="32"/>
        </w:rPr>
        <w:t>_</w:t>
      </w:r>
      <w:r w:rsidRPr="000D43A0">
        <w:rPr>
          <w:sz w:val="28"/>
          <w:szCs w:val="28"/>
        </w:rPr>
        <w:t>le rameau articulaire du coude</w:t>
      </w:r>
    </w:p>
    <w:p w:rsidR="00CA062A" w:rsidRPr="000D43A0" w:rsidRDefault="002533A0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>_le nerf supé</w:t>
      </w:r>
      <w:r w:rsidR="00CA062A" w:rsidRPr="000D43A0">
        <w:rPr>
          <w:sz w:val="28"/>
          <w:szCs w:val="28"/>
        </w:rPr>
        <w:t>rieur du fléchisseur ulnaire du carpe</w:t>
      </w:r>
    </w:p>
    <w:p w:rsidR="00CA062A" w:rsidRPr="000D43A0" w:rsidRDefault="00CA062A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>_le nerf du fléchisseur commun profond de</w:t>
      </w:r>
      <w:r w:rsidR="002533A0" w:rsidRPr="000D43A0">
        <w:rPr>
          <w:sz w:val="28"/>
          <w:szCs w:val="28"/>
        </w:rPr>
        <w:t>s doigts (les deux chefs médiaux</w:t>
      </w:r>
      <w:r w:rsidRPr="000D43A0">
        <w:rPr>
          <w:sz w:val="28"/>
          <w:szCs w:val="28"/>
        </w:rPr>
        <w:t>)</w:t>
      </w:r>
    </w:p>
    <w:p w:rsidR="00CA062A" w:rsidRPr="000D43A0" w:rsidRDefault="00CA062A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>_le nerf inferieur du fléchisseur ulnaire du carpe</w:t>
      </w:r>
    </w:p>
    <w:p w:rsidR="00CA062A" w:rsidRPr="000D43A0" w:rsidRDefault="00CA062A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>_le rameau de l</w:t>
      </w:r>
      <w:r w:rsidR="002533A0" w:rsidRPr="000D43A0">
        <w:rPr>
          <w:sz w:val="28"/>
          <w:szCs w:val="28"/>
        </w:rPr>
        <w:t>’artè</w:t>
      </w:r>
      <w:r w:rsidRPr="000D43A0">
        <w:rPr>
          <w:sz w:val="28"/>
          <w:szCs w:val="28"/>
        </w:rPr>
        <w:t>re ulnaire</w:t>
      </w:r>
    </w:p>
    <w:p w:rsidR="00CA062A" w:rsidRDefault="00CA062A" w:rsidP="00661B6E">
      <w:pPr>
        <w:rPr>
          <w:sz w:val="32"/>
          <w:szCs w:val="32"/>
        </w:rPr>
      </w:pPr>
      <w:r w:rsidRPr="000D43A0">
        <w:rPr>
          <w:sz w:val="28"/>
          <w:szCs w:val="28"/>
        </w:rPr>
        <w:t>_le nerf cutané dorsal de la main</w:t>
      </w:r>
    </w:p>
    <w:p w:rsidR="00CA062A" w:rsidRPr="00183F2E" w:rsidRDefault="00CA062A" w:rsidP="00C972FB">
      <w:pPr>
        <w:pStyle w:val="Paragraphedeliste"/>
        <w:numPr>
          <w:ilvl w:val="0"/>
          <w:numId w:val="11"/>
        </w:numPr>
        <w:rPr>
          <w:sz w:val="40"/>
          <w:szCs w:val="40"/>
          <w:u w:val="single"/>
        </w:rPr>
      </w:pPr>
      <w:r w:rsidRPr="00183F2E">
        <w:rPr>
          <w:sz w:val="40"/>
          <w:szCs w:val="40"/>
          <w:u w:val="single"/>
        </w:rPr>
        <w:t>Au niveau du poignet</w:t>
      </w:r>
      <w:r w:rsidR="00183F2E" w:rsidRPr="00183F2E">
        <w:rPr>
          <w:sz w:val="40"/>
          <w:szCs w:val="40"/>
          <w:u w:val="single"/>
        </w:rPr>
        <w:t> :</w:t>
      </w:r>
    </w:p>
    <w:p w:rsidR="00CA062A" w:rsidRPr="000D43A0" w:rsidRDefault="002533A0" w:rsidP="00661B6E">
      <w:pPr>
        <w:rPr>
          <w:sz w:val="28"/>
          <w:szCs w:val="28"/>
        </w:rPr>
      </w:pPr>
      <w:r w:rsidRPr="000D43A0">
        <w:rPr>
          <w:sz w:val="28"/>
          <w:szCs w:val="28"/>
        </w:rPr>
        <w:t>Le nerf est dans la loge de Guyon, accompagné par l’artè</w:t>
      </w:r>
      <w:r w:rsidR="00CA062A" w:rsidRPr="000D43A0">
        <w:rPr>
          <w:sz w:val="28"/>
          <w:szCs w:val="28"/>
        </w:rPr>
        <w:t xml:space="preserve">re ulnaire qui est située en dehors </w:t>
      </w:r>
    </w:p>
    <w:p w:rsidR="00CA062A" w:rsidRPr="001C71FF" w:rsidRDefault="00CA062A" w:rsidP="001C71FF">
      <w:pPr>
        <w:pStyle w:val="Paragraphedeliste"/>
        <w:numPr>
          <w:ilvl w:val="0"/>
          <w:numId w:val="21"/>
        </w:numPr>
        <w:rPr>
          <w:sz w:val="36"/>
          <w:szCs w:val="36"/>
        </w:rPr>
      </w:pPr>
      <w:r w:rsidRPr="001C71FF">
        <w:rPr>
          <w:sz w:val="36"/>
          <w:szCs w:val="36"/>
        </w:rPr>
        <w:t>Les branches terminales</w:t>
      </w:r>
      <w:r w:rsidR="00183F2E" w:rsidRPr="001C71FF">
        <w:rPr>
          <w:sz w:val="36"/>
          <w:szCs w:val="36"/>
        </w:rPr>
        <w:t> :</w:t>
      </w:r>
    </w:p>
    <w:p w:rsidR="006C41E0" w:rsidRPr="005B28A8" w:rsidRDefault="00CA062A" w:rsidP="005B28A8">
      <w:pPr>
        <w:rPr>
          <w:sz w:val="28"/>
          <w:szCs w:val="28"/>
        </w:rPr>
      </w:pPr>
      <w:r w:rsidRPr="000D43A0">
        <w:rPr>
          <w:sz w:val="28"/>
          <w:szCs w:val="28"/>
        </w:rPr>
        <w:t>Au nombre de 2 : profonde et superficielle</w:t>
      </w:r>
    </w:p>
    <w:sectPr w:rsidR="006C41E0" w:rsidRPr="005B28A8" w:rsidSect="00FD4B5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DC" w:rsidRDefault="00951CDC" w:rsidP="00D36730">
      <w:pPr>
        <w:spacing w:after="0" w:line="240" w:lineRule="auto"/>
      </w:pPr>
      <w:r>
        <w:separator/>
      </w:r>
    </w:p>
  </w:endnote>
  <w:endnote w:type="continuationSeparator" w:id="0">
    <w:p w:rsidR="00951CDC" w:rsidRDefault="00951CDC" w:rsidP="00D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11644"/>
      <w:docPartObj>
        <w:docPartGallery w:val="Page Numbers (Bottom of Page)"/>
        <w:docPartUnique/>
      </w:docPartObj>
    </w:sdtPr>
    <w:sdtContent>
      <w:p w:rsidR="002020E0" w:rsidRDefault="002020E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36730" w:rsidRDefault="00D367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DC" w:rsidRDefault="00951CDC" w:rsidP="00D36730">
      <w:pPr>
        <w:spacing w:after="0" w:line="240" w:lineRule="auto"/>
      </w:pPr>
      <w:r>
        <w:separator/>
      </w:r>
    </w:p>
  </w:footnote>
  <w:footnote w:type="continuationSeparator" w:id="0">
    <w:p w:rsidR="00951CDC" w:rsidRDefault="00951CDC" w:rsidP="00D3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AC7"/>
    <w:multiLevelType w:val="hybridMultilevel"/>
    <w:tmpl w:val="98544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746B"/>
    <w:multiLevelType w:val="hybridMultilevel"/>
    <w:tmpl w:val="1AFA53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6661"/>
    <w:multiLevelType w:val="hybridMultilevel"/>
    <w:tmpl w:val="E2940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2DCA"/>
    <w:multiLevelType w:val="hybridMultilevel"/>
    <w:tmpl w:val="6A48D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11B74"/>
    <w:multiLevelType w:val="hybridMultilevel"/>
    <w:tmpl w:val="ECBCAE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E7698"/>
    <w:multiLevelType w:val="hybridMultilevel"/>
    <w:tmpl w:val="BE5AF2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37FD1"/>
    <w:multiLevelType w:val="hybridMultilevel"/>
    <w:tmpl w:val="88386C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2932"/>
    <w:multiLevelType w:val="hybridMultilevel"/>
    <w:tmpl w:val="39CCC06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A1C5F"/>
    <w:multiLevelType w:val="hybridMultilevel"/>
    <w:tmpl w:val="4C025B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562E2"/>
    <w:multiLevelType w:val="hybridMultilevel"/>
    <w:tmpl w:val="47A26922"/>
    <w:lvl w:ilvl="0" w:tplc="1334EE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E35"/>
    <w:multiLevelType w:val="hybridMultilevel"/>
    <w:tmpl w:val="75C813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61771"/>
    <w:multiLevelType w:val="hybridMultilevel"/>
    <w:tmpl w:val="DE609A1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D01ED"/>
    <w:multiLevelType w:val="hybridMultilevel"/>
    <w:tmpl w:val="6AA0F1D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439CD"/>
    <w:multiLevelType w:val="hybridMultilevel"/>
    <w:tmpl w:val="01BA83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54526"/>
    <w:multiLevelType w:val="hybridMultilevel"/>
    <w:tmpl w:val="349EE62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8123C"/>
    <w:multiLevelType w:val="hybridMultilevel"/>
    <w:tmpl w:val="537075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D2572"/>
    <w:multiLevelType w:val="hybridMultilevel"/>
    <w:tmpl w:val="F38A7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F7ACF"/>
    <w:multiLevelType w:val="hybridMultilevel"/>
    <w:tmpl w:val="4F584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8521F"/>
    <w:multiLevelType w:val="hybridMultilevel"/>
    <w:tmpl w:val="6F1ACC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2257C"/>
    <w:multiLevelType w:val="hybridMultilevel"/>
    <w:tmpl w:val="B4CC9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27DD2"/>
    <w:multiLevelType w:val="hybridMultilevel"/>
    <w:tmpl w:val="208850DA"/>
    <w:lvl w:ilvl="0" w:tplc="45309C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A1EBF"/>
    <w:multiLevelType w:val="hybridMultilevel"/>
    <w:tmpl w:val="61F0A3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2"/>
  </w:num>
  <w:num w:numId="7">
    <w:abstractNumId w:val="19"/>
  </w:num>
  <w:num w:numId="8">
    <w:abstractNumId w:val="4"/>
  </w:num>
  <w:num w:numId="9">
    <w:abstractNumId w:val="9"/>
  </w:num>
  <w:num w:numId="10">
    <w:abstractNumId w:val="20"/>
  </w:num>
  <w:num w:numId="11">
    <w:abstractNumId w:val="21"/>
  </w:num>
  <w:num w:numId="12">
    <w:abstractNumId w:val="18"/>
  </w:num>
  <w:num w:numId="13">
    <w:abstractNumId w:val="6"/>
  </w:num>
  <w:num w:numId="14">
    <w:abstractNumId w:val="17"/>
  </w:num>
  <w:num w:numId="15">
    <w:abstractNumId w:val="10"/>
  </w:num>
  <w:num w:numId="16">
    <w:abstractNumId w:val="2"/>
  </w:num>
  <w:num w:numId="17">
    <w:abstractNumId w:val="3"/>
  </w:num>
  <w:num w:numId="18">
    <w:abstractNumId w:val="13"/>
  </w:num>
  <w:num w:numId="19">
    <w:abstractNumId w:val="16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11"/>
    <w:rsid w:val="00034CAE"/>
    <w:rsid w:val="000D43A0"/>
    <w:rsid w:val="00183F2E"/>
    <w:rsid w:val="001C71FF"/>
    <w:rsid w:val="002020E0"/>
    <w:rsid w:val="00243582"/>
    <w:rsid w:val="002533A0"/>
    <w:rsid w:val="00285AE8"/>
    <w:rsid w:val="002931A2"/>
    <w:rsid w:val="0044603F"/>
    <w:rsid w:val="0058663F"/>
    <w:rsid w:val="005B28A8"/>
    <w:rsid w:val="00661B6E"/>
    <w:rsid w:val="006C41E0"/>
    <w:rsid w:val="00746511"/>
    <w:rsid w:val="00923CA5"/>
    <w:rsid w:val="00951CDC"/>
    <w:rsid w:val="00B71181"/>
    <w:rsid w:val="00BA0A65"/>
    <w:rsid w:val="00C44ABD"/>
    <w:rsid w:val="00C972FB"/>
    <w:rsid w:val="00CA062A"/>
    <w:rsid w:val="00D07B18"/>
    <w:rsid w:val="00D36730"/>
    <w:rsid w:val="00D97911"/>
    <w:rsid w:val="00E03519"/>
    <w:rsid w:val="00E727C7"/>
    <w:rsid w:val="00F501E3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7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730"/>
  </w:style>
  <w:style w:type="paragraph" w:styleId="Pieddepage">
    <w:name w:val="footer"/>
    <w:basedOn w:val="Normal"/>
    <w:link w:val="PieddepageCar"/>
    <w:uiPriority w:val="99"/>
    <w:unhideWhenUsed/>
    <w:rsid w:val="00D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730"/>
  </w:style>
  <w:style w:type="paragraph" w:styleId="Textedebulles">
    <w:name w:val="Balloon Text"/>
    <w:basedOn w:val="Normal"/>
    <w:link w:val="TextedebullesCar"/>
    <w:uiPriority w:val="99"/>
    <w:semiHidden/>
    <w:unhideWhenUsed/>
    <w:rsid w:val="00D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7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730"/>
  </w:style>
  <w:style w:type="paragraph" w:styleId="Pieddepage">
    <w:name w:val="footer"/>
    <w:basedOn w:val="Normal"/>
    <w:link w:val="PieddepageCar"/>
    <w:uiPriority w:val="99"/>
    <w:unhideWhenUsed/>
    <w:rsid w:val="00D3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730"/>
  </w:style>
  <w:style w:type="paragraph" w:styleId="Textedebulles">
    <w:name w:val="Balloon Text"/>
    <w:basedOn w:val="Normal"/>
    <w:link w:val="TextedebullesCar"/>
    <w:uiPriority w:val="99"/>
    <w:semiHidden/>
    <w:unhideWhenUsed/>
    <w:rsid w:val="00D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88"/>
    <w:rsid w:val="00B80128"/>
    <w:rsid w:val="00C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2E74B93EB24BCA9E5A47B76707C430">
    <w:name w:val="FE2E74B93EB24BCA9E5A47B76707C430"/>
    <w:rsid w:val="00CB5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E2E74B93EB24BCA9E5A47B76707C430">
    <w:name w:val="FE2E74B93EB24BCA9E5A47B76707C430"/>
    <w:rsid w:val="00CB5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24</cp:revision>
  <dcterms:created xsi:type="dcterms:W3CDTF">2012-12-21T09:59:00Z</dcterms:created>
  <dcterms:modified xsi:type="dcterms:W3CDTF">2013-01-19T13:02:00Z</dcterms:modified>
</cp:coreProperties>
</file>