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B6" w:rsidRPr="00684CB6" w:rsidRDefault="00684CB6" w:rsidP="00684CB6">
      <w:pPr>
        <w:spacing w:before="100" w:beforeAutospacing="1" w:after="100" w:afterAutospacing="1" w:line="240" w:lineRule="auto"/>
        <w:ind w:right="-284"/>
        <w:outlineLvl w:val="1"/>
        <w:rPr>
          <w:rFonts w:ascii="Lucida Calligraphy" w:eastAsia="Times New Roman" w:hAnsi="Lucida Calligraphy" w:cs="Times New Roman"/>
          <w:b/>
          <w:bCs/>
          <w:sz w:val="18"/>
          <w:szCs w:val="18"/>
          <w:u w:val="single"/>
          <w:lang w:eastAsia="fr-FR"/>
        </w:rPr>
      </w:pPr>
      <w:bookmarkStart w:id="0" w:name="_GoBack"/>
      <w:bookmarkEnd w:id="0"/>
      <w:r w:rsidRPr="00684CB6">
        <w:rPr>
          <w:rFonts w:ascii="Lucida Calligraphy" w:eastAsia="Times New Roman" w:hAnsi="Lucida Calligraphy" w:cs="Times New Roman"/>
          <w:b/>
          <w:bCs/>
          <w:sz w:val="18"/>
          <w:szCs w:val="18"/>
          <w:u w:val="single"/>
          <w:lang w:eastAsia="fr-FR"/>
        </w:rPr>
        <w:t xml:space="preserve">Institut supérieur de formation paramédicale de  </w:t>
      </w:r>
      <w:r w:rsidR="00936C43" w:rsidRPr="00936C43">
        <w:rPr>
          <w:rFonts w:ascii="Lucida Calligraphy" w:eastAsia="Times New Roman" w:hAnsi="Lucida Calligraphy" w:cs="Times New Roman"/>
          <w:b/>
          <w:bCs/>
          <w:sz w:val="18"/>
          <w:szCs w:val="18"/>
          <w:u w:val="single"/>
          <w:lang w:eastAsia="fr-FR"/>
        </w:rPr>
        <w:t>Khémis</w:t>
      </w:r>
      <w:r w:rsidRPr="00684CB6">
        <w:rPr>
          <w:rFonts w:ascii="Lucida Calligraphy" w:eastAsia="Times New Roman" w:hAnsi="Lucida Calligraphy" w:cs="Times New Roman"/>
          <w:b/>
          <w:bCs/>
          <w:sz w:val="18"/>
          <w:szCs w:val="18"/>
          <w:u w:val="single"/>
          <w:lang w:eastAsia="fr-FR"/>
        </w:rPr>
        <w:t xml:space="preserve"> Miliana  w. d’Ain Défla</w:t>
      </w:r>
    </w:p>
    <w:p w:rsidR="00684CB6" w:rsidRPr="00684CB6" w:rsidRDefault="00684CB6" w:rsidP="00684CB6">
      <w:pPr>
        <w:spacing w:before="100" w:beforeAutospacing="1" w:after="100" w:afterAutospacing="1" w:line="240" w:lineRule="auto"/>
        <w:outlineLvl w:val="1"/>
        <w:rPr>
          <w:rFonts w:ascii="Lucida Calligraphy" w:eastAsia="Times New Roman" w:hAnsi="Lucida Calligraphy" w:cs="Times New Roman"/>
          <w:b/>
          <w:bCs/>
          <w:sz w:val="18"/>
          <w:szCs w:val="18"/>
          <w:u w:val="single"/>
          <w:lang w:eastAsia="fr-FR"/>
        </w:rPr>
      </w:pPr>
      <w:r w:rsidRPr="00684CB6">
        <w:rPr>
          <w:rFonts w:ascii="Lucida Calligraphy" w:eastAsia="Times New Roman" w:hAnsi="Lucida Calligraphy" w:cs="Times New Roman"/>
          <w:b/>
          <w:bCs/>
          <w:sz w:val="18"/>
          <w:szCs w:val="18"/>
          <w:u w:val="single"/>
          <w:lang w:eastAsia="fr-FR"/>
        </w:rPr>
        <w:t>Module : anatomie physiologie</w:t>
      </w:r>
    </w:p>
    <w:p w:rsidR="00684CB6" w:rsidRPr="00684CB6" w:rsidRDefault="00684CB6" w:rsidP="00684CB6">
      <w:pPr>
        <w:spacing w:before="100" w:beforeAutospacing="1" w:after="100" w:afterAutospacing="1" w:line="240" w:lineRule="auto"/>
        <w:outlineLvl w:val="1"/>
        <w:rPr>
          <w:rFonts w:ascii="Lucida Calligraphy" w:eastAsia="Times New Roman" w:hAnsi="Lucida Calligraphy" w:cs="Times New Roman"/>
          <w:b/>
          <w:bCs/>
          <w:sz w:val="18"/>
          <w:szCs w:val="18"/>
          <w:u w:val="single"/>
          <w:lang w:eastAsia="fr-FR"/>
        </w:rPr>
      </w:pPr>
      <w:r w:rsidRPr="00684CB6">
        <w:rPr>
          <w:rFonts w:ascii="Lucida Calligraphy" w:eastAsia="Times New Roman" w:hAnsi="Lucida Calligraphy" w:cs="Times New Roman"/>
          <w:b/>
          <w:bCs/>
          <w:sz w:val="18"/>
          <w:szCs w:val="18"/>
          <w:u w:val="single"/>
          <w:lang w:eastAsia="fr-FR"/>
        </w:rPr>
        <w:t>Chapitre : L'appareil digestif</w:t>
      </w:r>
    </w:p>
    <w:p w:rsidR="00684CB6" w:rsidRPr="00684CB6" w:rsidRDefault="00684CB6" w:rsidP="0018704F">
      <w:pPr>
        <w:spacing w:before="100" w:beforeAutospacing="1" w:after="100" w:afterAutospacing="1" w:line="240" w:lineRule="auto"/>
        <w:outlineLvl w:val="1"/>
        <w:rPr>
          <w:rFonts w:ascii="Lucida Calligraphy" w:eastAsia="+mn-ea" w:hAnsi="Lucida Calligraphy" w:cs="Times New Roman"/>
          <w:color w:val="000000"/>
          <w:kern w:val="24"/>
          <w:sz w:val="36"/>
          <w:szCs w:val="36"/>
        </w:rPr>
      </w:pPr>
      <w:r w:rsidRPr="00684CB6">
        <w:rPr>
          <w:rFonts w:ascii="Lucida Calligraphy" w:eastAsia="Times New Roman" w:hAnsi="Lucida Calligraphy" w:cs="Times New Roman"/>
          <w:b/>
          <w:bCs/>
          <w:sz w:val="18"/>
          <w:szCs w:val="18"/>
          <w:u w:val="single"/>
          <w:lang w:eastAsia="fr-FR"/>
        </w:rPr>
        <w:t>Cour</w:t>
      </w:r>
      <w:r w:rsidR="0018704F">
        <w:rPr>
          <w:rFonts w:ascii="Lucida Calligraphy" w:eastAsia="Times New Roman" w:hAnsi="Lucida Calligraphy" w:cs="Times New Roman"/>
          <w:b/>
          <w:bCs/>
          <w:sz w:val="18"/>
          <w:szCs w:val="18"/>
          <w:u w:val="single"/>
          <w:lang w:eastAsia="fr-FR"/>
        </w:rPr>
        <w:t>s</w:t>
      </w:r>
      <w:r w:rsidRPr="00684CB6">
        <w:rPr>
          <w:rFonts w:ascii="Lucida Calligraphy" w:eastAsia="Times New Roman" w:hAnsi="Lucida Calligraphy" w:cs="Times New Roman"/>
          <w:b/>
          <w:bCs/>
          <w:sz w:val="18"/>
          <w:szCs w:val="18"/>
          <w:u w:val="single"/>
          <w:lang w:eastAsia="fr-FR"/>
        </w:rPr>
        <w:t xml:space="preserve"> : </w:t>
      </w:r>
      <w:r w:rsidR="0018704F" w:rsidRPr="0018704F">
        <w:rPr>
          <w:rFonts w:ascii="Lucida Calligraphy" w:eastAsia="Times New Roman" w:hAnsi="Lucida Calligraphy" w:cs="Times New Roman"/>
          <w:b/>
          <w:bCs/>
          <w:sz w:val="18"/>
          <w:szCs w:val="18"/>
          <w:u w:val="single"/>
          <w:lang w:eastAsia="fr-FR"/>
        </w:rPr>
        <w:t>Les glandes annexes au tube digestif</w:t>
      </w:r>
    </w:p>
    <w:p w:rsidR="00684CB6" w:rsidRPr="00684CB6" w:rsidRDefault="00684CB6" w:rsidP="00684CB6">
      <w:pPr>
        <w:spacing w:after="200" w:line="360" w:lineRule="auto"/>
        <w:jc w:val="center"/>
        <w:rPr>
          <w:rFonts w:ascii="Algerian" w:eastAsia="Calibri" w:hAnsi="Algerian" w:cs="Times New Roman"/>
          <w:b/>
          <w:bCs/>
          <w:color w:val="7030A0"/>
          <w:sz w:val="28"/>
          <w:szCs w:val="28"/>
        </w:rPr>
      </w:pPr>
      <w:r w:rsidRPr="00684CB6">
        <w:rPr>
          <w:rFonts w:ascii="Algerian" w:eastAsia="Calibri" w:hAnsi="Algerian" w:cs="Times New Roman"/>
          <w:b/>
          <w:bCs/>
          <w:color w:val="7030A0"/>
          <w:sz w:val="28"/>
          <w:szCs w:val="28"/>
        </w:rPr>
        <w:t>L'appareil digestif</w:t>
      </w:r>
    </w:p>
    <w:p w:rsidR="00684CB6" w:rsidRPr="00684CB6" w:rsidRDefault="00684CB6" w:rsidP="00684CB6">
      <w:pPr>
        <w:spacing w:after="200" w:line="360" w:lineRule="auto"/>
        <w:jc w:val="center"/>
        <w:rPr>
          <w:rFonts w:ascii="Times New Roman" w:eastAsia="Calibri" w:hAnsi="Times New Roman" w:cs="Times New Roman"/>
          <w:b/>
          <w:bCs/>
          <w:color w:val="FF0000"/>
          <w:sz w:val="28"/>
          <w:szCs w:val="28"/>
        </w:rPr>
      </w:pPr>
      <w:r w:rsidRPr="00684CB6">
        <w:rPr>
          <w:rFonts w:ascii="Times New Roman" w:eastAsia="Calibri" w:hAnsi="Times New Roman" w:cs="Times New Roman"/>
          <w:b/>
          <w:bCs/>
          <w:color w:val="FF0000"/>
          <w:sz w:val="28"/>
          <w:szCs w:val="28"/>
        </w:rPr>
        <w:t>Les glandes</w:t>
      </w:r>
      <w:r>
        <w:rPr>
          <w:rFonts w:ascii="Times New Roman" w:eastAsia="Calibri" w:hAnsi="Times New Roman" w:cs="Times New Roman"/>
          <w:b/>
          <w:bCs/>
          <w:color w:val="FF0000"/>
          <w:sz w:val="28"/>
          <w:szCs w:val="28"/>
        </w:rPr>
        <w:t xml:space="preserve"> annexes au tube </w:t>
      </w:r>
      <w:r w:rsidRPr="00684CB6">
        <w:rPr>
          <w:rFonts w:ascii="Times New Roman" w:eastAsia="Calibri" w:hAnsi="Times New Roman" w:cs="Times New Roman"/>
          <w:b/>
          <w:bCs/>
          <w:color w:val="FF0000"/>
          <w:sz w:val="28"/>
          <w:szCs w:val="28"/>
        </w:rPr>
        <w:t xml:space="preserve">digestif </w:t>
      </w:r>
    </w:p>
    <w:p w:rsidR="00684CB6" w:rsidRPr="00684CB6" w:rsidRDefault="00684CB6" w:rsidP="00684CB6">
      <w:pPr>
        <w:spacing w:after="200" w:line="360" w:lineRule="auto"/>
        <w:rPr>
          <w:rFonts w:ascii="Times New Roman" w:eastAsia="Calibri" w:hAnsi="Times New Roman" w:cs="Times New Roman"/>
          <w:sz w:val="24"/>
          <w:szCs w:val="24"/>
        </w:rPr>
      </w:pPr>
    </w:p>
    <w:p w:rsidR="00684CB6" w:rsidRPr="00684CB6" w:rsidRDefault="00684CB6" w:rsidP="00684CB6">
      <w:pPr>
        <w:spacing w:after="200" w:line="360" w:lineRule="auto"/>
        <w:rPr>
          <w:rFonts w:ascii="Times New Roman" w:eastAsia="Calibri" w:hAnsi="Times New Roman" w:cs="Times New Roman"/>
          <w:b/>
          <w:bCs/>
          <w:sz w:val="24"/>
          <w:szCs w:val="24"/>
        </w:rPr>
      </w:pPr>
      <w:r w:rsidRPr="00684CB6">
        <w:rPr>
          <w:rFonts w:ascii="Times New Roman" w:eastAsia="Calibri" w:hAnsi="Times New Roman" w:cs="Times New Roman"/>
          <w:b/>
          <w:bCs/>
          <w:sz w:val="24"/>
          <w:szCs w:val="24"/>
        </w:rPr>
        <w:t>Plan</w:t>
      </w:r>
    </w:p>
    <w:p w:rsidR="00684CB6" w:rsidRPr="0018704F" w:rsidRDefault="00684CB6" w:rsidP="0018704F">
      <w:pPr>
        <w:pStyle w:val="ListParagraph"/>
        <w:numPr>
          <w:ilvl w:val="0"/>
          <w:numId w:val="11"/>
        </w:numPr>
        <w:spacing w:after="200" w:line="360" w:lineRule="auto"/>
        <w:rPr>
          <w:rFonts w:ascii="Times New Roman" w:eastAsia="Calibri" w:hAnsi="Times New Roman" w:cs="Times New Roman"/>
          <w:b/>
          <w:bCs/>
          <w:sz w:val="24"/>
          <w:szCs w:val="24"/>
        </w:rPr>
      </w:pPr>
      <w:r w:rsidRPr="0018704F">
        <w:rPr>
          <w:rFonts w:ascii="Times New Roman" w:eastAsia="Calibri" w:hAnsi="Times New Roman" w:cs="Times New Roman"/>
          <w:b/>
          <w:bCs/>
          <w:sz w:val="24"/>
          <w:szCs w:val="24"/>
        </w:rPr>
        <w:t>Les glandes annexes aux organes digestifs supérieurs</w:t>
      </w:r>
    </w:p>
    <w:p w:rsidR="00684CB6" w:rsidRPr="00684CB6" w:rsidRDefault="00684CB6" w:rsidP="0018704F">
      <w:pPr>
        <w:numPr>
          <w:ilvl w:val="1"/>
          <w:numId w:val="11"/>
        </w:numPr>
        <w:spacing w:after="200" w:line="360" w:lineRule="auto"/>
        <w:contextualSpacing/>
        <w:rPr>
          <w:rFonts w:ascii="Times New Roman" w:eastAsia="Calibri" w:hAnsi="Times New Roman" w:cs="Times New Roman"/>
          <w:b/>
          <w:bCs/>
          <w:sz w:val="24"/>
          <w:szCs w:val="24"/>
        </w:rPr>
      </w:pPr>
      <w:r w:rsidRPr="00684CB6">
        <w:rPr>
          <w:rFonts w:ascii="Times New Roman" w:eastAsia="Calibri" w:hAnsi="Times New Roman" w:cs="Times New Roman"/>
          <w:b/>
          <w:bCs/>
          <w:sz w:val="24"/>
          <w:szCs w:val="24"/>
        </w:rPr>
        <w:t>Les glandes salivaires</w:t>
      </w:r>
    </w:p>
    <w:p w:rsidR="00684CB6" w:rsidRPr="0018704F" w:rsidRDefault="00684CB6" w:rsidP="0018704F">
      <w:pPr>
        <w:pStyle w:val="ListParagraph"/>
        <w:numPr>
          <w:ilvl w:val="0"/>
          <w:numId w:val="11"/>
        </w:numPr>
        <w:spacing w:after="200" w:line="360" w:lineRule="auto"/>
        <w:rPr>
          <w:rFonts w:ascii="Times New Roman" w:eastAsia="Calibri" w:hAnsi="Times New Roman" w:cs="Times New Roman"/>
          <w:b/>
          <w:bCs/>
          <w:sz w:val="24"/>
          <w:szCs w:val="24"/>
        </w:rPr>
      </w:pPr>
      <w:r w:rsidRPr="0018704F">
        <w:rPr>
          <w:rFonts w:ascii="Times New Roman" w:eastAsia="Calibri" w:hAnsi="Times New Roman" w:cs="Times New Roman"/>
          <w:b/>
          <w:bCs/>
          <w:sz w:val="24"/>
          <w:szCs w:val="24"/>
        </w:rPr>
        <w:t>Les glandes annexes aux organes digestifs inférieurs</w:t>
      </w:r>
    </w:p>
    <w:p w:rsidR="00684CB6" w:rsidRPr="00684CB6" w:rsidRDefault="00684CB6" w:rsidP="00684CB6">
      <w:pPr>
        <w:numPr>
          <w:ilvl w:val="0"/>
          <w:numId w:val="12"/>
        </w:numPr>
        <w:spacing w:after="200" w:line="360" w:lineRule="auto"/>
        <w:contextualSpacing/>
        <w:rPr>
          <w:rFonts w:ascii="Times New Roman" w:eastAsia="Calibri" w:hAnsi="Times New Roman" w:cs="Times New Roman"/>
          <w:b/>
          <w:bCs/>
          <w:sz w:val="24"/>
          <w:szCs w:val="24"/>
        </w:rPr>
      </w:pPr>
      <w:r w:rsidRPr="00684CB6">
        <w:rPr>
          <w:rFonts w:ascii="Times New Roman" w:eastAsia="Calibri" w:hAnsi="Times New Roman" w:cs="Times New Roman"/>
          <w:b/>
          <w:bCs/>
          <w:sz w:val="24"/>
          <w:szCs w:val="24"/>
        </w:rPr>
        <w:t>Le foie</w:t>
      </w:r>
    </w:p>
    <w:p w:rsidR="00684CB6" w:rsidRPr="00684CB6" w:rsidRDefault="00684CB6" w:rsidP="00684CB6">
      <w:pPr>
        <w:pStyle w:val="ListParagraph"/>
        <w:numPr>
          <w:ilvl w:val="1"/>
          <w:numId w:val="12"/>
        </w:numPr>
        <w:rPr>
          <w:rFonts w:ascii="Times New Roman" w:eastAsia="Calibri" w:hAnsi="Times New Roman" w:cs="Times New Roman"/>
          <w:b/>
          <w:bCs/>
          <w:sz w:val="24"/>
          <w:szCs w:val="24"/>
        </w:rPr>
      </w:pPr>
      <w:r w:rsidRPr="00684CB6">
        <w:rPr>
          <w:rFonts w:ascii="Times New Roman" w:eastAsia="Calibri" w:hAnsi="Times New Roman" w:cs="Times New Roman"/>
          <w:b/>
          <w:bCs/>
          <w:sz w:val="24"/>
          <w:szCs w:val="24"/>
        </w:rPr>
        <w:t>Le foie</w:t>
      </w:r>
    </w:p>
    <w:p w:rsidR="00684CB6" w:rsidRPr="00684CB6" w:rsidRDefault="00684CB6" w:rsidP="00684CB6">
      <w:pPr>
        <w:numPr>
          <w:ilvl w:val="1"/>
          <w:numId w:val="12"/>
        </w:numPr>
        <w:spacing w:after="200" w:line="360" w:lineRule="auto"/>
        <w:contextualSpacing/>
        <w:rPr>
          <w:rFonts w:ascii="Times New Roman" w:eastAsia="Calibri" w:hAnsi="Times New Roman" w:cs="Times New Roman"/>
          <w:b/>
          <w:bCs/>
          <w:sz w:val="24"/>
          <w:szCs w:val="24"/>
        </w:rPr>
      </w:pPr>
      <w:r w:rsidRPr="00684CB6">
        <w:rPr>
          <w:rFonts w:ascii="Times New Roman" w:eastAsia="Calibri" w:hAnsi="Times New Roman" w:cs="Times New Roman"/>
          <w:b/>
          <w:bCs/>
          <w:sz w:val="24"/>
          <w:szCs w:val="24"/>
        </w:rPr>
        <w:t>Les voies biliaires</w:t>
      </w:r>
    </w:p>
    <w:p w:rsidR="00684CB6" w:rsidRPr="00684CB6" w:rsidRDefault="00684CB6" w:rsidP="00684CB6">
      <w:pPr>
        <w:numPr>
          <w:ilvl w:val="0"/>
          <w:numId w:val="12"/>
        </w:numPr>
        <w:spacing w:after="200" w:line="360" w:lineRule="auto"/>
        <w:contextualSpacing/>
        <w:rPr>
          <w:rFonts w:ascii="Times New Roman" w:eastAsia="Calibri" w:hAnsi="Times New Roman" w:cs="Times New Roman"/>
          <w:b/>
          <w:bCs/>
          <w:sz w:val="24"/>
          <w:szCs w:val="24"/>
        </w:rPr>
      </w:pPr>
      <w:r w:rsidRPr="00684CB6">
        <w:rPr>
          <w:rFonts w:ascii="Times New Roman" w:eastAsia="Calibri" w:hAnsi="Times New Roman" w:cs="Times New Roman"/>
          <w:b/>
          <w:bCs/>
          <w:sz w:val="24"/>
          <w:szCs w:val="24"/>
        </w:rPr>
        <w:t>Le pancréas</w:t>
      </w:r>
    </w:p>
    <w:p w:rsidR="00684CB6" w:rsidRPr="00684CB6" w:rsidRDefault="00684CB6" w:rsidP="00684CB6">
      <w:pPr>
        <w:spacing w:after="200" w:line="360" w:lineRule="auto"/>
        <w:rPr>
          <w:rFonts w:ascii="Times New Roman" w:eastAsia="Calibri" w:hAnsi="Times New Roman" w:cs="Times New Roman"/>
          <w:b/>
          <w:bCs/>
          <w:sz w:val="24"/>
          <w:szCs w:val="24"/>
        </w:rPr>
      </w:pPr>
    </w:p>
    <w:p w:rsidR="00684CB6" w:rsidRDefault="00684CB6" w:rsidP="00684CB6">
      <w:pPr>
        <w:spacing w:after="200" w:line="360" w:lineRule="auto"/>
        <w:rPr>
          <w:rFonts w:ascii="Times New Roman" w:eastAsia="Calibri" w:hAnsi="Times New Roman" w:cs="Times New Roman"/>
          <w:b/>
          <w:bCs/>
          <w:sz w:val="24"/>
          <w:szCs w:val="24"/>
        </w:rPr>
      </w:pPr>
    </w:p>
    <w:p w:rsidR="0018704F" w:rsidRDefault="0018704F" w:rsidP="00684CB6">
      <w:pPr>
        <w:spacing w:after="200" w:line="360" w:lineRule="auto"/>
        <w:rPr>
          <w:rFonts w:ascii="Times New Roman" w:eastAsia="Calibri" w:hAnsi="Times New Roman" w:cs="Times New Roman"/>
          <w:b/>
          <w:bCs/>
          <w:sz w:val="24"/>
          <w:szCs w:val="24"/>
        </w:rPr>
      </w:pPr>
    </w:p>
    <w:p w:rsidR="0018704F" w:rsidRDefault="0018704F" w:rsidP="00684CB6">
      <w:pPr>
        <w:spacing w:after="200" w:line="360" w:lineRule="auto"/>
        <w:rPr>
          <w:rFonts w:ascii="Times New Roman" w:eastAsia="Calibri" w:hAnsi="Times New Roman" w:cs="Times New Roman"/>
          <w:b/>
          <w:bCs/>
          <w:sz w:val="24"/>
          <w:szCs w:val="24"/>
        </w:rPr>
      </w:pPr>
    </w:p>
    <w:p w:rsidR="0018704F" w:rsidRDefault="0018704F" w:rsidP="00684CB6">
      <w:pPr>
        <w:spacing w:after="200" w:line="360" w:lineRule="auto"/>
        <w:rPr>
          <w:rFonts w:ascii="Times New Roman" w:eastAsia="Calibri" w:hAnsi="Times New Roman" w:cs="Times New Roman"/>
          <w:b/>
          <w:bCs/>
          <w:sz w:val="24"/>
          <w:szCs w:val="24"/>
        </w:rPr>
      </w:pPr>
    </w:p>
    <w:p w:rsidR="0018704F" w:rsidRDefault="0018704F" w:rsidP="00684CB6">
      <w:pPr>
        <w:spacing w:after="200" w:line="360" w:lineRule="auto"/>
        <w:rPr>
          <w:rFonts w:ascii="Times New Roman" w:eastAsia="Calibri" w:hAnsi="Times New Roman" w:cs="Times New Roman"/>
          <w:b/>
          <w:bCs/>
          <w:sz w:val="24"/>
          <w:szCs w:val="24"/>
        </w:rPr>
      </w:pPr>
    </w:p>
    <w:p w:rsidR="0018704F" w:rsidRDefault="0018704F" w:rsidP="00684CB6">
      <w:pPr>
        <w:spacing w:after="200" w:line="360" w:lineRule="auto"/>
        <w:rPr>
          <w:rFonts w:ascii="Times New Roman" w:eastAsia="Calibri" w:hAnsi="Times New Roman" w:cs="Times New Roman"/>
          <w:b/>
          <w:bCs/>
          <w:sz w:val="24"/>
          <w:szCs w:val="24"/>
        </w:rPr>
      </w:pPr>
    </w:p>
    <w:p w:rsidR="0018704F" w:rsidRDefault="0018704F" w:rsidP="00684CB6">
      <w:pPr>
        <w:spacing w:after="200" w:line="360" w:lineRule="auto"/>
        <w:rPr>
          <w:rFonts w:ascii="Times New Roman" w:eastAsia="Calibri" w:hAnsi="Times New Roman" w:cs="Times New Roman"/>
          <w:b/>
          <w:bCs/>
          <w:sz w:val="24"/>
          <w:szCs w:val="24"/>
        </w:rPr>
      </w:pPr>
    </w:p>
    <w:p w:rsidR="0018704F" w:rsidRPr="00684CB6" w:rsidRDefault="0018704F" w:rsidP="00684CB6">
      <w:pPr>
        <w:spacing w:after="200" w:line="360" w:lineRule="auto"/>
        <w:rPr>
          <w:rFonts w:ascii="Times New Roman" w:eastAsia="Calibri" w:hAnsi="Times New Roman" w:cs="Times New Roman"/>
          <w:b/>
          <w:bCs/>
          <w:sz w:val="24"/>
          <w:szCs w:val="24"/>
        </w:rPr>
      </w:pPr>
    </w:p>
    <w:p w:rsidR="00684CB6" w:rsidRPr="0018704F" w:rsidRDefault="00684CB6" w:rsidP="00684CB6">
      <w:pPr>
        <w:pStyle w:val="ListParagraph"/>
        <w:numPr>
          <w:ilvl w:val="0"/>
          <w:numId w:val="14"/>
        </w:numPr>
        <w:spacing w:after="200" w:line="360" w:lineRule="auto"/>
        <w:rPr>
          <w:rFonts w:asciiTheme="majorBidi" w:eastAsia="Calibri" w:hAnsiTheme="majorBidi" w:cstheme="majorBidi"/>
          <w:b/>
          <w:bCs/>
          <w:color w:val="FF0000"/>
          <w:sz w:val="28"/>
          <w:szCs w:val="28"/>
        </w:rPr>
      </w:pPr>
      <w:r w:rsidRPr="0018704F">
        <w:rPr>
          <w:rFonts w:asciiTheme="majorBidi" w:eastAsia="Calibri" w:hAnsiTheme="majorBidi" w:cstheme="majorBidi"/>
          <w:b/>
          <w:bCs/>
          <w:color w:val="FF0000"/>
          <w:sz w:val="28"/>
          <w:szCs w:val="28"/>
        </w:rPr>
        <w:lastRenderedPageBreak/>
        <w:t>Les glandes annexes aux organes digestifs supérieurs</w:t>
      </w:r>
    </w:p>
    <w:p w:rsidR="00684CB6" w:rsidRDefault="00684CB6" w:rsidP="00684CB6">
      <w:pPr>
        <w:pStyle w:val="ListParagraph"/>
        <w:numPr>
          <w:ilvl w:val="0"/>
          <w:numId w:val="15"/>
        </w:numPr>
        <w:spacing w:before="100" w:beforeAutospacing="1" w:after="100" w:afterAutospacing="1" w:line="240" w:lineRule="auto"/>
        <w:rPr>
          <w:rFonts w:asciiTheme="majorBidi" w:eastAsia="Times New Roman" w:hAnsiTheme="majorBidi" w:cstheme="majorBidi"/>
          <w:b/>
          <w:bCs/>
          <w:color w:val="FF0000"/>
          <w:sz w:val="28"/>
          <w:szCs w:val="28"/>
          <w:lang w:eastAsia="fr-FR"/>
        </w:rPr>
      </w:pPr>
      <w:r w:rsidRPr="0018704F">
        <w:rPr>
          <w:rFonts w:asciiTheme="majorBidi" w:eastAsia="Times New Roman" w:hAnsiTheme="majorBidi" w:cstheme="majorBidi"/>
          <w:b/>
          <w:bCs/>
          <w:color w:val="FF0000"/>
          <w:sz w:val="28"/>
          <w:szCs w:val="28"/>
          <w:lang w:eastAsia="fr-FR"/>
        </w:rPr>
        <w:t>Les glandes salivaires</w:t>
      </w:r>
    </w:p>
    <w:p w:rsidR="0018704F" w:rsidRPr="0018704F" w:rsidRDefault="0018704F" w:rsidP="0018704F">
      <w:pPr>
        <w:pStyle w:val="ListParagraph"/>
        <w:numPr>
          <w:ilvl w:val="0"/>
          <w:numId w:val="27"/>
        </w:numPr>
        <w:spacing w:before="100" w:beforeAutospacing="1" w:after="100" w:afterAutospacing="1" w:line="240" w:lineRule="auto"/>
        <w:ind w:left="1276"/>
        <w:rPr>
          <w:rFonts w:asciiTheme="majorBidi" w:eastAsia="Times New Roman" w:hAnsiTheme="majorBidi" w:cstheme="majorBidi"/>
          <w:b/>
          <w:bCs/>
          <w:color w:val="FF0000"/>
          <w:sz w:val="28"/>
          <w:szCs w:val="28"/>
          <w:lang w:eastAsia="fr-FR"/>
        </w:rPr>
      </w:pPr>
      <w:r>
        <w:rPr>
          <w:rFonts w:asciiTheme="majorBidi" w:eastAsia="Times New Roman" w:hAnsiTheme="majorBidi" w:cstheme="majorBidi"/>
          <w:b/>
          <w:bCs/>
          <w:color w:val="FF0000"/>
          <w:sz w:val="28"/>
          <w:szCs w:val="28"/>
          <w:lang w:eastAsia="fr-FR"/>
        </w:rPr>
        <w:t>Définition</w:t>
      </w:r>
    </w:p>
    <w:p w:rsidR="0018704F" w:rsidRDefault="0018704F" w:rsidP="0018704F">
      <w:pPr>
        <w:pStyle w:val="ListParagraph"/>
        <w:numPr>
          <w:ilvl w:val="1"/>
          <w:numId w:val="26"/>
        </w:numPr>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L</w:t>
      </w:r>
      <w:r>
        <w:rPr>
          <w:rFonts w:asciiTheme="majorBidi" w:eastAsia="Times New Roman" w:hAnsiTheme="majorBidi" w:cstheme="majorBidi"/>
          <w:sz w:val="24"/>
          <w:szCs w:val="24"/>
          <w:lang w:eastAsia="fr-FR"/>
        </w:rPr>
        <w:t xml:space="preserve">a glande salivaire </w:t>
      </w:r>
      <w:r w:rsidRPr="0018704F">
        <w:rPr>
          <w:rFonts w:asciiTheme="majorBidi" w:eastAsia="Times New Roman" w:hAnsiTheme="majorBidi" w:cstheme="majorBidi"/>
          <w:sz w:val="24"/>
          <w:szCs w:val="24"/>
          <w:lang w:eastAsia="fr-FR"/>
        </w:rPr>
        <w:t xml:space="preserve">organe </w:t>
      </w:r>
      <w:r w:rsidR="001C640F" w:rsidRPr="0018704F">
        <w:rPr>
          <w:rFonts w:asciiTheme="majorBidi" w:eastAsia="Times New Roman" w:hAnsiTheme="majorBidi" w:cstheme="majorBidi"/>
          <w:sz w:val="24"/>
          <w:szCs w:val="24"/>
          <w:lang w:eastAsia="fr-FR"/>
        </w:rPr>
        <w:t>constitué d'une multitude de cellules spécialisées dont la fonction est de sécréter la salive et de la libérer dans la cavité buccale.</w:t>
      </w:r>
    </w:p>
    <w:p w:rsidR="001C640F" w:rsidRDefault="001C640F" w:rsidP="0018704F">
      <w:pPr>
        <w:pStyle w:val="ListParagraph"/>
        <w:numPr>
          <w:ilvl w:val="1"/>
          <w:numId w:val="26"/>
        </w:numPr>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Les glandes salivaires sont des glandes exocrines (déversant leur sécrétion vers l'extérieur du corps), qui comprennent : </w:t>
      </w:r>
    </w:p>
    <w:p w:rsidR="0018704F" w:rsidRDefault="0018704F" w:rsidP="0018704F">
      <w:pPr>
        <w:pStyle w:val="ListParagraph"/>
        <w:numPr>
          <w:ilvl w:val="2"/>
          <w:numId w:val="26"/>
        </w:numPr>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Les glandes salivaires </w:t>
      </w:r>
      <w:r>
        <w:rPr>
          <w:rFonts w:asciiTheme="majorBidi" w:eastAsia="Times New Roman" w:hAnsiTheme="majorBidi" w:cstheme="majorBidi"/>
          <w:sz w:val="24"/>
          <w:szCs w:val="24"/>
          <w:lang w:eastAsia="fr-FR"/>
        </w:rPr>
        <w:t>principales.</w:t>
      </w:r>
    </w:p>
    <w:p w:rsidR="0018704F" w:rsidRDefault="0018704F" w:rsidP="0018704F">
      <w:pPr>
        <w:pStyle w:val="ListParagraph"/>
        <w:numPr>
          <w:ilvl w:val="3"/>
          <w:numId w:val="26"/>
        </w:numPr>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La parotide</w:t>
      </w:r>
    </w:p>
    <w:p w:rsidR="0018704F" w:rsidRDefault="0018704F" w:rsidP="0018704F">
      <w:pPr>
        <w:pStyle w:val="ListParagraph"/>
        <w:numPr>
          <w:ilvl w:val="3"/>
          <w:numId w:val="26"/>
        </w:numPr>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La sous-maxillaire</w:t>
      </w:r>
    </w:p>
    <w:p w:rsidR="0018704F" w:rsidRPr="0018704F" w:rsidRDefault="0018704F" w:rsidP="0018704F">
      <w:pPr>
        <w:pStyle w:val="ListParagraph"/>
        <w:numPr>
          <w:ilvl w:val="3"/>
          <w:numId w:val="26"/>
        </w:numPr>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La sublinguale</w:t>
      </w:r>
    </w:p>
    <w:p w:rsidR="0018704F" w:rsidRDefault="0018704F" w:rsidP="0018704F">
      <w:pPr>
        <w:pStyle w:val="ListParagraph"/>
        <w:numPr>
          <w:ilvl w:val="2"/>
          <w:numId w:val="26"/>
        </w:numPr>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Les glandes salivaires accessoires</w:t>
      </w:r>
      <w:r>
        <w:rPr>
          <w:rFonts w:asciiTheme="majorBidi" w:eastAsia="Times New Roman" w:hAnsiTheme="majorBidi" w:cstheme="majorBidi"/>
          <w:sz w:val="24"/>
          <w:szCs w:val="24"/>
          <w:lang w:eastAsia="fr-FR"/>
        </w:rPr>
        <w:t>.</w:t>
      </w:r>
    </w:p>
    <w:p w:rsidR="0018704F" w:rsidRPr="0018704F" w:rsidRDefault="0018704F" w:rsidP="0018704F">
      <w:pPr>
        <w:pStyle w:val="ListParagraph"/>
        <w:ind w:left="1440"/>
        <w:rPr>
          <w:rFonts w:asciiTheme="majorBidi" w:eastAsia="Times New Roman" w:hAnsiTheme="majorBidi" w:cstheme="majorBidi"/>
          <w:sz w:val="24"/>
          <w:szCs w:val="24"/>
          <w:lang w:eastAsia="fr-FR"/>
        </w:rPr>
      </w:pPr>
    </w:p>
    <w:p w:rsidR="001C640F" w:rsidRPr="0018704F" w:rsidRDefault="0018704F" w:rsidP="0018704F">
      <w:pPr>
        <w:pStyle w:val="ListParagraph"/>
        <w:numPr>
          <w:ilvl w:val="0"/>
          <w:numId w:val="27"/>
        </w:numPr>
        <w:spacing w:before="100" w:beforeAutospacing="1" w:after="100" w:afterAutospacing="1" w:line="240" w:lineRule="auto"/>
        <w:ind w:left="1276"/>
        <w:rPr>
          <w:rFonts w:asciiTheme="majorBidi" w:eastAsia="Times New Roman" w:hAnsiTheme="majorBidi" w:cstheme="majorBidi"/>
          <w:b/>
          <w:bCs/>
          <w:color w:val="FF0000"/>
          <w:sz w:val="28"/>
          <w:szCs w:val="28"/>
          <w:lang w:eastAsia="fr-FR"/>
        </w:rPr>
      </w:pPr>
      <w:r w:rsidRPr="0018704F">
        <w:rPr>
          <w:rFonts w:asciiTheme="majorBidi" w:eastAsia="Times New Roman" w:hAnsiTheme="majorBidi" w:cstheme="majorBidi"/>
          <w:b/>
          <w:bCs/>
          <w:color w:val="FF0000"/>
          <w:sz w:val="28"/>
          <w:szCs w:val="28"/>
          <w:lang w:eastAsia="fr-FR"/>
        </w:rPr>
        <w:t>anatomie</w:t>
      </w:r>
    </w:p>
    <w:p w:rsidR="0018704F" w:rsidRPr="0018704F" w:rsidRDefault="0018704F" w:rsidP="0018704F">
      <w:pPr>
        <w:pStyle w:val="ListParagraph"/>
        <w:numPr>
          <w:ilvl w:val="0"/>
          <w:numId w:val="28"/>
        </w:numPr>
        <w:rPr>
          <w:rFonts w:asciiTheme="majorBidi" w:eastAsia="Times New Roman" w:hAnsiTheme="majorBidi" w:cstheme="majorBidi"/>
          <w:b/>
          <w:bCs/>
          <w:color w:val="C00000"/>
          <w:sz w:val="24"/>
          <w:szCs w:val="24"/>
          <w:lang w:eastAsia="fr-FR"/>
        </w:rPr>
      </w:pPr>
      <w:r w:rsidRPr="0018704F">
        <w:rPr>
          <w:rFonts w:asciiTheme="majorBidi" w:eastAsia="Times New Roman" w:hAnsiTheme="majorBidi" w:cstheme="majorBidi"/>
          <w:b/>
          <w:bCs/>
          <w:color w:val="C00000"/>
          <w:sz w:val="24"/>
          <w:szCs w:val="24"/>
          <w:lang w:eastAsia="fr-FR"/>
        </w:rPr>
        <w:t>Les glandes salivaires principales :</w:t>
      </w:r>
    </w:p>
    <w:p w:rsidR="00684CB6" w:rsidRPr="00684CB6" w:rsidRDefault="00684CB6" w:rsidP="00684CB6">
      <w:pPr>
        <w:spacing w:before="100" w:beforeAutospacing="1" w:after="100" w:afterAutospacing="1" w:line="240" w:lineRule="auto"/>
        <w:rPr>
          <w:rFonts w:asciiTheme="majorBidi" w:eastAsia="Times New Roman" w:hAnsiTheme="majorBidi" w:cstheme="majorBidi"/>
          <w:b/>
          <w:bCs/>
          <w:sz w:val="24"/>
          <w:szCs w:val="24"/>
          <w:lang w:eastAsia="fr-FR"/>
        </w:rPr>
      </w:pPr>
      <w:r w:rsidRPr="00684CB6">
        <w:rPr>
          <w:rFonts w:asciiTheme="majorBidi" w:eastAsia="Times New Roman" w:hAnsiTheme="majorBidi" w:cstheme="majorBidi"/>
          <w:sz w:val="24"/>
          <w:szCs w:val="24"/>
          <w:lang w:eastAsia="fr-FR"/>
        </w:rPr>
        <w:t xml:space="preserve"> </w:t>
      </w:r>
      <w:r w:rsidRPr="00684CB6">
        <w:rPr>
          <w:rFonts w:asciiTheme="majorBidi" w:eastAsia="Times New Roman" w:hAnsiTheme="majorBidi" w:cstheme="majorBidi"/>
          <w:b/>
          <w:bCs/>
          <w:sz w:val="24"/>
          <w:szCs w:val="24"/>
          <w:lang w:eastAsia="fr-FR"/>
        </w:rPr>
        <w:t xml:space="preserve">Il y a 3 glandes salivaires : </w:t>
      </w:r>
    </w:p>
    <w:p w:rsidR="0018704F" w:rsidRDefault="00684CB6" w:rsidP="0018704F">
      <w:pPr>
        <w:numPr>
          <w:ilvl w:val="0"/>
          <w:numId w:val="29"/>
        </w:numPr>
        <w:spacing w:before="100" w:beforeAutospacing="1" w:after="100" w:afterAutospacing="1" w:line="24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sz w:val="24"/>
          <w:szCs w:val="24"/>
          <w:lang w:eastAsia="fr-FR"/>
        </w:rPr>
        <w:t>La parotide :</w:t>
      </w:r>
      <w:r w:rsidRPr="00684CB6">
        <w:rPr>
          <w:rFonts w:asciiTheme="majorBidi" w:eastAsia="Times New Roman" w:hAnsiTheme="majorBidi" w:cstheme="majorBidi"/>
          <w:sz w:val="24"/>
          <w:szCs w:val="24"/>
          <w:lang w:eastAsia="fr-FR"/>
        </w:rPr>
        <w:t xml:space="preserve"> </w:t>
      </w:r>
    </w:p>
    <w:p w:rsidR="0018704F" w:rsidRDefault="001C640F" w:rsidP="0018704F">
      <w:pPr>
        <w:numPr>
          <w:ilvl w:val="1"/>
          <w:numId w:val="29"/>
        </w:numPr>
        <w:spacing w:before="100" w:beforeAutospacing="1" w:after="100" w:afterAutospacing="1" w:line="24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La plus volumineuse des glandes salivaires, </w:t>
      </w:r>
    </w:p>
    <w:p w:rsidR="00684CB6" w:rsidRPr="00684CB6" w:rsidRDefault="0018704F" w:rsidP="0018704F">
      <w:pPr>
        <w:numPr>
          <w:ilvl w:val="1"/>
          <w:numId w:val="29"/>
        </w:numPr>
        <w:spacing w:before="100" w:beforeAutospacing="1" w:after="100" w:afterAutospacing="1" w:line="24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Située </w:t>
      </w:r>
      <w:r w:rsidR="001C640F" w:rsidRPr="0018704F">
        <w:rPr>
          <w:rFonts w:asciiTheme="majorBidi" w:eastAsia="Times New Roman" w:hAnsiTheme="majorBidi" w:cstheme="majorBidi"/>
          <w:sz w:val="24"/>
          <w:szCs w:val="24"/>
          <w:lang w:eastAsia="fr-FR"/>
        </w:rPr>
        <w:t xml:space="preserve">en arrière de la branche montante du maxillaire inférieur, et </w:t>
      </w:r>
      <w:r w:rsidR="00684CB6" w:rsidRPr="00684CB6">
        <w:rPr>
          <w:rFonts w:asciiTheme="majorBidi" w:eastAsia="Times New Roman" w:hAnsiTheme="majorBidi" w:cstheme="majorBidi"/>
          <w:sz w:val="24"/>
          <w:szCs w:val="24"/>
          <w:lang w:eastAsia="fr-FR"/>
        </w:rPr>
        <w:t>en avant du conduit auditif externe et de la mastoïde.</w:t>
      </w:r>
    </w:p>
    <w:p w:rsidR="0018704F" w:rsidRDefault="00684CB6" w:rsidP="0018704F">
      <w:pPr>
        <w:numPr>
          <w:ilvl w:val="0"/>
          <w:numId w:val="29"/>
        </w:numPr>
        <w:spacing w:before="100" w:beforeAutospacing="1" w:after="100" w:afterAutospacing="1" w:line="24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sz w:val="24"/>
          <w:szCs w:val="24"/>
          <w:lang w:eastAsia="fr-FR"/>
        </w:rPr>
        <w:t>La sous-maxillaire :</w:t>
      </w:r>
      <w:r w:rsidRPr="00684CB6">
        <w:rPr>
          <w:rFonts w:asciiTheme="majorBidi" w:eastAsia="Times New Roman" w:hAnsiTheme="majorBidi" w:cstheme="majorBidi"/>
          <w:sz w:val="24"/>
          <w:szCs w:val="24"/>
          <w:lang w:eastAsia="fr-FR"/>
        </w:rPr>
        <w:t xml:space="preserve"> </w:t>
      </w:r>
    </w:p>
    <w:p w:rsidR="0018704F" w:rsidRDefault="001C640F" w:rsidP="0018704F">
      <w:pPr>
        <w:numPr>
          <w:ilvl w:val="1"/>
          <w:numId w:val="29"/>
        </w:numPr>
        <w:spacing w:before="100" w:beforeAutospacing="1" w:after="100" w:afterAutospacing="1" w:line="24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Glande salivaire </w:t>
      </w:r>
    </w:p>
    <w:p w:rsidR="001C640F" w:rsidRPr="0018704F" w:rsidRDefault="001C640F" w:rsidP="0018704F">
      <w:pPr>
        <w:numPr>
          <w:ilvl w:val="1"/>
          <w:numId w:val="29"/>
        </w:numPr>
        <w:spacing w:before="100" w:beforeAutospacing="1" w:after="100" w:afterAutospacing="1" w:line="24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située dans le plancher de la bouche.</w:t>
      </w:r>
    </w:p>
    <w:p w:rsidR="0018704F" w:rsidRDefault="00684CB6" w:rsidP="0018704F">
      <w:pPr>
        <w:numPr>
          <w:ilvl w:val="0"/>
          <w:numId w:val="29"/>
        </w:numPr>
        <w:spacing w:before="100" w:beforeAutospacing="1" w:after="100" w:afterAutospacing="1" w:line="24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sz w:val="24"/>
          <w:szCs w:val="24"/>
          <w:lang w:eastAsia="fr-FR"/>
        </w:rPr>
        <w:t>La sublinguale :</w:t>
      </w:r>
      <w:r w:rsidR="001C640F" w:rsidRPr="0018704F">
        <w:rPr>
          <w:rFonts w:asciiTheme="majorBidi" w:eastAsia="Times New Roman" w:hAnsiTheme="majorBidi" w:cstheme="majorBidi"/>
          <w:sz w:val="24"/>
          <w:szCs w:val="24"/>
          <w:lang w:eastAsia="fr-FR"/>
        </w:rPr>
        <w:t> </w:t>
      </w:r>
    </w:p>
    <w:p w:rsidR="00684CB6" w:rsidRPr="0018704F" w:rsidRDefault="001C640F" w:rsidP="0018704F">
      <w:pPr>
        <w:numPr>
          <w:ilvl w:val="1"/>
          <w:numId w:val="29"/>
        </w:numPr>
        <w:spacing w:before="100" w:beforeAutospacing="1" w:after="100" w:afterAutospacing="1" w:line="24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situé</w:t>
      </w:r>
      <w:r w:rsidR="00684CB6" w:rsidRPr="00684CB6">
        <w:rPr>
          <w:rFonts w:asciiTheme="majorBidi" w:eastAsia="Times New Roman" w:hAnsiTheme="majorBidi" w:cstheme="majorBidi"/>
          <w:sz w:val="24"/>
          <w:szCs w:val="24"/>
          <w:lang w:eastAsia="fr-FR"/>
        </w:rPr>
        <w:t xml:space="preserve"> sous le plancher de la langue, en avant des sous-maxillaires. </w:t>
      </w:r>
    </w:p>
    <w:p w:rsidR="0018704F" w:rsidRPr="0018704F" w:rsidRDefault="0018704F" w:rsidP="0018704F">
      <w:pPr>
        <w:pStyle w:val="ListParagraph"/>
        <w:numPr>
          <w:ilvl w:val="0"/>
          <w:numId w:val="28"/>
        </w:numPr>
        <w:spacing w:before="100" w:beforeAutospacing="1" w:after="100" w:afterAutospacing="1" w:line="240" w:lineRule="auto"/>
        <w:rPr>
          <w:rFonts w:asciiTheme="majorBidi" w:eastAsia="Times New Roman" w:hAnsiTheme="majorBidi" w:cstheme="majorBidi"/>
          <w:b/>
          <w:bCs/>
          <w:color w:val="C00000"/>
          <w:sz w:val="24"/>
          <w:szCs w:val="24"/>
          <w:lang w:eastAsia="fr-FR"/>
        </w:rPr>
      </w:pPr>
      <w:r w:rsidRPr="0018704F">
        <w:rPr>
          <w:rFonts w:asciiTheme="majorBidi" w:eastAsia="Times New Roman" w:hAnsiTheme="majorBidi" w:cstheme="majorBidi"/>
          <w:b/>
          <w:bCs/>
          <w:color w:val="C00000"/>
          <w:sz w:val="24"/>
          <w:szCs w:val="24"/>
          <w:lang w:eastAsia="fr-FR"/>
        </w:rPr>
        <w:t>Les glandes salivaires accessoires.</w:t>
      </w:r>
    </w:p>
    <w:p w:rsidR="00BF40F2" w:rsidRPr="00BF40F2" w:rsidRDefault="00BF40F2" w:rsidP="00BF40F2">
      <w:pPr>
        <w:pStyle w:val="ListParagraph"/>
        <w:numPr>
          <w:ilvl w:val="1"/>
          <w:numId w:val="31"/>
        </w:numPr>
        <w:spacing w:before="100" w:beforeAutospacing="1" w:after="100" w:afterAutospacing="1" w:line="360" w:lineRule="auto"/>
        <w:rPr>
          <w:rFonts w:asciiTheme="majorBidi" w:hAnsiTheme="majorBidi" w:cstheme="majorBidi"/>
          <w:sz w:val="24"/>
          <w:szCs w:val="24"/>
        </w:rPr>
      </w:pPr>
      <w:r w:rsidRPr="00BF40F2">
        <w:rPr>
          <w:rFonts w:asciiTheme="majorBidi" w:eastAsia="Times New Roman" w:hAnsiTheme="majorBidi" w:cstheme="majorBidi"/>
          <w:sz w:val="24"/>
          <w:szCs w:val="24"/>
          <w:lang w:eastAsia="fr-FR"/>
        </w:rPr>
        <w:t xml:space="preserve">Sont des </w:t>
      </w:r>
      <w:r w:rsidR="001C640F" w:rsidRPr="00BF40F2">
        <w:rPr>
          <w:rFonts w:asciiTheme="majorBidi" w:eastAsia="Times New Roman" w:hAnsiTheme="majorBidi" w:cstheme="majorBidi"/>
          <w:sz w:val="24"/>
          <w:szCs w:val="24"/>
          <w:lang w:eastAsia="fr-FR"/>
        </w:rPr>
        <w:t xml:space="preserve"> nombreuses glandes</w:t>
      </w:r>
      <w:r w:rsidRPr="00BF40F2">
        <w:rPr>
          <w:rFonts w:asciiTheme="majorBidi" w:eastAsia="Times New Roman" w:hAnsiTheme="majorBidi" w:cstheme="majorBidi"/>
          <w:sz w:val="24"/>
          <w:szCs w:val="24"/>
          <w:lang w:eastAsia="fr-FR"/>
        </w:rPr>
        <w:t xml:space="preserve"> salivaires</w:t>
      </w:r>
      <w:r w:rsidR="001C640F" w:rsidRPr="00BF40F2">
        <w:rPr>
          <w:rFonts w:asciiTheme="majorBidi" w:eastAsia="Times New Roman" w:hAnsiTheme="majorBidi" w:cstheme="majorBidi"/>
          <w:sz w:val="24"/>
          <w:szCs w:val="24"/>
          <w:lang w:eastAsia="fr-FR"/>
        </w:rPr>
        <w:t xml:space="preserve"> accessoires.</w:t>
      </w:r>
      <w:r w:rsidR="001C640F" w:rsidRPr="00BF40F2">
        <w:rPr>
          <w:rFonts w:asciiTheme="majorBidi" w:hAnsiTheme="majorBidi" w:cstheme="majorBidi"/>
          <w:sz w:val="24"/>
          <w:szCs w:val="24"/>
        </w:rPr>
        <w:t xml:space="preserve"> </w:t>
      </w:r>
    </w:p>
    <w:p w:rsidR="001C640F" w:rsidRPr="00BF40F2" w:rsidRDefault="001C640F" w:rsidP="00BF40F2">
      <w:pPr>
        <w:pStyle w:val="ListParagraph"/>
        <w:numPr>
          <w:ilvl w:val="1"/>
          <w:numId w:val="31"/>
        </w:numPr>
        <w:spacing w:before="100" w:beforeAutospacing="1" w:after="100" w:afterAutospacing="1" w:line="360" w:lineRule="auto"/>
        <w:rPr>
          <w:rFonts w:asciiTheme="majorBidi" w:eastAsia="Times New Roman" w:hAnsiTheme="majorBidi" w:cstheme="majorBidi"/>
          <w:sz w:val="24"/>
          <w:szCs w:val="24"/>
          <w:lang w:eastAsia="fr-FR"/>
        </w:rPr>
      </w:pPr>
      <w:r w:rsidRPr="00BF40F2">
        <w:rPr>
          <w:rFonts w:asciiTheme="majorBidi" w:eastAsia="Times New Roman" w:hAnsiTheme="majorBidi" w:cstheme="majorBidi"/>
          <w:sz w:val="24"/>
          <w:szCs w:val="24"/>
          <w:lang w:eastAsia="fr-FR"/>
        </w:rPr>
        <w:t>Les glandes salivaires accessoires se situent dans la muqueuse des lèvres</w:t>
      </w:r>
      <w:r w:rsidR="0018704F" w:rsidRPr="00BF40F2">
        <w:rPr>
          <w:rFonts w:asciiTheme="majorBidi" w:eastAsia="Times New Roman" w:hAnsiTheme="majorBidi" w:cstheme="majorBidi"/>
          <w:sz w:val="24"/>
          <w:szCs w:val="24"/>
          <w:lang w:eastAsia="fr-FR"/>
        </w:rPr>
        <w:t>, de la bouche, et le reste des voies aérodigestives supérieures.</w:t>
      </w:r>
      <w:r w:rsidRPr="00BF40F2">
        <w:rPr>
          <w:rFonts w:asciiTheme="majorBidi" w:eastAsia="Times New Roman" w:hAnsiTheme="majorBidi" w:cstheme="majorBidi"/>
          <w:sz w:val="24"/>
          <w:szCs w:val="24"/>
          <w:lang w:eastAsia="fr-FR"/>
        </w:rPr>
        <w:t>.</w:t>
      </w:r>
    </w:p>
    <w:p w:rsidR="001C640F" w:rsidRPr="0018704F" w:rsidRDefault="00BF40F2" w:rsidP="00BF40F2">
      <w:pPr>
        <w:spacing w:before="100" w:beforeAutospacing="1" w:after="100" w:afterAutospacing="1" w:line="240" w:lineRule="auto"/>
        <w:ind w:left="-426"/>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lastRenderedPageBreak/>
        <w:drawing>
          <wp:inline distT="0" distB="0" distL="0" distR="0">
            <wp:extent cx="5751820" cy="4410075"/>
            <wp:effectExtent l="76200" t="76200" r="135255" b="1238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51820" cy="4410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40F2" w:rsidRPr="00BF40F2" w:rsidRDefault="00BF40F2" w:rsidP="00BF40F2">
      <w:pPr>
        <w:autoSpaceDE w:val="0"/>
        <w:autoSpaceDN w:val="0"/>
        <w:adjustRightInd w:val="0"/>
        <w:spacing w:after="0" w:line="360" w:lineRule="auto"/>
        <w:jc w:val="center"/>
        <w:rPr>
          <w:rFonts w:ascii="Times New Roman" w:eastAsia="Calibri" w:hAnsi="Times New Roman" w:cs="Times New Roman"/>
          <w:b/>
          <w:bCs/>
          <w:sz w:val="24"/>
          <w:szCs w:val="24"/>
        </w:rPr>
      </w:pPr>
      <w:r w:rsidRPr="00BF40F2">
        <w:rPr>
          <w:rFonts w:ascii="Calibri" w:eastAsia="Calibri" w:hAnsi="Calibri" w:cs="Arial"/>
          <w:b/>
          <w:bCs/>
          <w:lang w:eastAsia="fr-FR"/>
        </w:rPr>
        <w:t>Fig.1 :</w:t>
      </w:r>
      <w:r w:rsidRPr="00BF40F2">
        <w:rPr>
          <w:rFonts w:ascii="Times New Roman" w:eastAsia="Times New Roman" w:hAnsi="Times New Roman" w:cs="Times New Roman"/>
          <w:b/>
          <w:bCs/>
          <w:sz w:val="24"/>
          <w:szCs w:val="24"/>
          <w:lang w:eastAsia="fr-FR"/>
        </w:rPr>
        <w:t xml:space="preserve"> les 3 glandes salivaires principales</w:t>
      </w:r>
    </w:p>
    <w:p w:rsidR="00684CB6" w:rsidRDefault="00D76790" w:rsidP="00D76790">
      <w:pPr>
        <w:pStyle w:val="ListParagraph"/>
        <w:numPr>
          <w:ilvl w:val="0"/>
          <w:numId w:val="27"/>
        </w:numPr>
        <w:spacing w:before="100" w:beforeAutospacing="1" w:after="100" w:afterAutospacing="1" w:line="240" w:lineRule="auto"/>
        <w:ind w:left="426"/>
        <w:rPr>
          <w:rFonts w:asciiTheme="majorBidi" w:eastAsia="Times New Roman" w:hAnsiTheme="majorBidi" w:cstheme="majorBidi"/>
          <w:b/>
          <w:bCs/>
          <w:color w:val="FF0000"/>
          <w:sz w:val="24"/>
          <w:szCs w:val="24"/>
          <w:lang w:eastAsia="fr-FR"/>
        </w:rPr>
      </w:pPr>
      <w:r w:rsidRPr="00D76790">
        <w:rPr>
          <w:rFonts w:asciiTheme="majorBidi" w:eastAsia="Times New Roman" w:hAnsiTheme="majorBidi" w:cstheme="majorBidi"/>
          <w:b/>
          <w:bCs/>
          <w:color w:val="FF0000"/>
          <w:sz w:val="24"/>
          <w:szCs w:val="24"/>
          <w:lang w:eastAsia="fr-FR"/>
        </w:rPr>
        <w:t>Physiologie</w:t>
      </w:r>
    </w:p>
    <w:p w:rsidR="00D76790" w:rsidRPr="00D76790" w:rsidRDefault="00D76790" w:rsidP="00D76790">
      <w:pPr>
        <w:pStyle w:val="ListParagraph"/>
        <w:numPr>
          <w:ilvl w:val="0"/>
          <w:numId w:val="48"/>
        </w:numPr>
        <w:spacing w:before="100" w:beforeAutospacing="1" w:after="100" w:afterAutospacing="1" w:line="240" w:lineRule="auto"/>
        <w:rPr>
          <w:rFonts w:asciiTheme="majorBidi" w:eastAsia="Times New Roman" w:hAnsiTheme="majorBidi" w:cstheme="majorBidi"/>
          <w:sz w:val="24"/>
          <w:szCs w:val="24"/>
          <w:lang w:eastAsia="fr-FR"/>
        </w:rPr>
      </w:pPr>
      <w:r w:rsidRPr="00D76790">
        <w:rPr>
          <w:rFonts w:asciiTheme="majorBidi" w:eastAsia="Times New Roman" w:hAnsiTheme="majorBidi" w:cstheme="majorBidi"/>
          <w:sz w:val="24"/>
          <w:szCs w:val="24"/>
          <w:lang w:eastAsia="fr-FR"/>
        </w:rPr>
        <w:t>Rôle de Sécrétion salivaire</w:t>
      </w:r>
    </w:p>
    <w:p w:rsidR="00D76790" w:rsidRPr="00D76790" w:rsidRDefault="00D76790" w:rsidP="00D76790">
      <w:pPr>
        <w:pStyle w:val="ListParagraph"/>
        <w:numPr>
          <w:ilvl w:val="0"/>
          <w:numId w:val="27"/>
        </w:numPr>
        <w:spacing w:before="100" w:beforeAutospacing="1" w:after="100" w:afterAutospacing="1" w:line="240" w:lineRule="auto"/>
        <w:ind w:left="426"/>
        <w:rPr>
          <w:rFonts w:asciiTheme="majorBidi" w:eastAsia="Times New Roman" w:hAnsiTheme="majorBidi" w:cstheme="majorBidi"/>
          <w:b/>
          <w:bCs/>
          <w:color w:val="FF0000"/>
          <w:sz w:val="28"/>
          <w:szCs w:val="28"/>
          <w:lang w:eastAsia="fr-FR"/>
        </w:rPr>
      </w:pPr>
      <w:r w:rsidRPr="00D76790">
        <w:rPr>
          <w:rFonts w:asciiTheme="majorBidi" w:eastAsia="Times New Roman" w:hAnsiTheme="majorBidi" w:cstheme="majorBidi"/>
          <w:b/>
          <w:bCs/>
          <w:color w:val="FF0000"/>
          <w:sz w:val="28"/>
          <w:szCs w:val="28"/>
          <w:lang w:eastAsia="fr-FR"/>
        </w:rPr>
        <w:t>salive</w:t>
      </w:r>
    </w:p>
    <w:p w:rsidR="00D76790" w:rsidRPr="00D76790" w:rsidRDefault="00D76790" w:rsidP="00D76790">
      <w:pPr>
        <w:pStyle w:val="ListParagraph"/>
        <w:spacing w:before="100" w:beforeAutospacing="1" w:after="100" w:afterAutospacing="1" w:line="240" w:lineRule="auto"/>
        <w:ind w:left="426"/>
        <w:rPr>
          <w:rFonts w:asciiTheme="majorBidi" w:eastAsia="Times New Roman" w:hAnsiTheme="majorBidi" w:cstheme="majorBidi"/>
          <w:b/>
          <w:bCs/>
          <w:color w:val="FF0000"/>
          <w:sz w:val="24"/>
          <w:szCs w:val="24"/>
          <w:lang w:eastAsia="fr-FR"/>
        </w:rPr>
      </w:pPr>
    </w:p>
    <w:p w:rsidR="00D76790" w:rsidRDefault="00D76790" w:rsidP="001F5653">
      <w:pPr>
        <w:pStyle w:val="ListParagraph"/>
        <w:numPr>
          <w:ilvl w:val="0"/>
          <w:numId w:val="48"/>
        </w:numPr>
        <w:spacing w:before="100" w:beforeAutospacing="1" w:after="100" w:afterAutospacing="1" w:line="360" w:lineRule="auto"/>
        <w:rPr>
          <w:rFonts w:asciiTheme="majorBidi" w:eastAsia="Times New Roman" w:hAnsiTheme="majorBidi" w:cstheme="majorBidi"/>
          <w:sz w:val="24"/>
          <w:szCs w:val="24"/>
          <w:lang w:eastAsia="fr-FR"/>
        </w:rPr>
      </w:pPr>
      <w:r w:rsidRPr="00D76790">
        <w:rPr>
          <w:rFonts w:asciiTheme="majorBidi" w:eastAsia="Times New Roman" w:hAnsiTheme="majorBidi" w:cstheme="majorBidi"/>
          <w:sz w:val="24"/>
          <w:szCs w:val="24"/>
          <w:lang w:eastAsia="fr-FR"/>
        </w:rPr>
        <w:t>Liquide physiologique sécrété dans la cavité buccale par les glandes salivaires (parotides, sous-maxillaires, sub-linguale).</w:t>
      </w:r>
    </w:p>
    <w:p w:rsidR="00D76790" w:rsidRPr="00D76790" w:rsidRDefault="00D76790" w:rsidP="001F5653">
      <w:pPr>
        <w:pStyle w:val="ListParagraph"/>
        <w:numPr>
          <w:ilvl w:val="0"/>
          <w:numId w:val="48"/>
        </w:numPr>
        <w:spacing w:before="100" w:beforeAutospacing="1" w:after="100" w:afterAutospacing="1" w:line="360" w:lineRule="auto"/>
        <w:rPr>
          <w:rFonts w:asciiTheme="majorBidi" w:eastAsia="Times New Roman" w:hAnsiTheme="majorBidi" w:cstheme="majorBidi"/>
          <w:sz w:val="24"/>
          <w:szCs w:val="24"/>
          <w:lang w:eastAsia="fr-FR"/>
        </w:rPr>
      </w:pPr>
      <w:r w:rsidRPr="00D76790">
        <w:rPr>
          <w:rFonts w:asciiTheme="majorBidi" w:eastAsia="Times New Roman" w:hAnsiTheme="majorBidi" w:cstheme="majorBidi"/>
          <w:sz w:val="24"/>
          <w:szCs w:val="24"/>
          <w:lang w:eastAsia="fr-FR"/>
        </w:rPr>
        <w:t>La salive contient de l'eau, des électrolytes (sodium, chlore, potassium), du mucus ainsi qu'une enzyme digestive,</w:t>
      </w:r>
      <w:r w:rsidR="001F5653">
        <w:rPr>
          <w:rFonts w:asciiTheme="majorBidi" w:eastAsia="Times New Roman" w:hAnsiTheme="majorBidi" w:cstheme="majorBidi"/>
          <w:sz w:val="24"/>
          <w:szCs w:val="24"/>
          <w:lang w:eastAsia="fr-FR"/>
        </w:rPr>
        <w:t>(</w:t>
      </w:r>
      <w:r w:rsidRPr="00D76790">
        <w:rPr>
          <w:rFonts w:asciiTheme="majorBidi" w:eastAsia="Times New Roman" w:hAnsiTheme="majorBidi" w:cstheme="majorBidi"/>
          <w:sz w:val="24"/>
          <w:szCs w:val="24"/>
          <w:lang w:eastAsia="fr-FR"/>
        </w:rPr>
        <w:t>responsable de la transformation de l'amidon en maltose</w:t>
      </w:r>
      <w:r w:rsidR="001F5653">
        <w:rPr>
          <w:rFonts w:asciiTheme="majorBidi" w:eastAsia="Times New Roman" w:hAnsiTheme="majorBidi" w:cstheme="majorBidi"/>
          <w:sz w:val="24"/>
          <w:szCs w:val="24"/>
          <w:lang w:eastAsia="fr-FR"/>
        </w:rPr>
        <w:t>)</w:t>
      </w:r>
      <w:r w:rsidRPr="00D76790">
        <w:rPr>
          <w:rFonts w:asciiTheme="majorBidi" w:eastAsia="Times New Roman" w:hAnsiTheme="majorBidi" w:cstheme="majorBidi"/>
          <w:sz w:val="24"/>
          <w:szCs w:val="24"/>
          <w:lang w:eastAsia="fr-FR"/>
        </w:rPr>
        <w:t>.</w:t>
      </w:r>
    </w:p>
    <w:p w:rsidR="001F5653" w:rsidRDefault="00D76790" w:rsidP="001F5653">
      <w:pPr>
        <w:pStyle w:val="ListParagraph"/>
        <w:numPr>
          <w:ilvl w:val="0"/>
          <w:numId w:val="48"/>
        </w:numPr>
        <w:spacing w:before="100" w:beforeAutospacing="1" w:after="100" w:afterAutospacing="1" w:line="360" w:lineRule="auto"/>
        <w:rPr>
          <w:rFonts w:asciiTheme="majorBidi" w:eastAsia="Times New Roman" w:hAnsiTheme="majorBidi" w:cstheme="majorBidi"/>
          <w:sz w:val="24"/>
          <w:szCs w:val="24"/>
          <w:lang w:eastAsia="fr-FR"/>
        </w:rPr>
      </w:pPr>
      <w:r w:rsidRPr="00D76790">
        <w:rPr>
          <w:rFonts w:asciiTheme="majorBidi" w:eastAsia="Times New Roman" w:hAnsiTheme="majorBidi" w:cstheme="majorBidi"/>
          <w:sz w:val="24"/>
          <w:szCs w:val="24"/>
          <w:lang w:eastAsia="fr-FR"/>
        </w:rPr>
        <w:t xml:space="preserve">Sa principale fonction </w:t>
      </w:r>
      <w:r w:rsidRPr="001F5653">
        <w:rPr>
          <w:rFonts w:asciiTheme="majorBidi" w:eastAsia="Times New Roman" w:hAnsiTheme="majorBidi" w:cstheme="majorBidi"/>
          <w:b/>
          <w:bCs/>
          <w:sz w:val="24"/>
          <w:szCs w:val="24"/>
          <w:lang w:eastAsia="fr-FR"/>
        </w:rPr>
        <w:t>est d'humecter les muqueuses de la bouche</w:t>
      </w:r>
      <w:r w:rsidRPr="00D76790">
        <w:rPr>
          <w:rFonts w:asciiTheme="majorBidi" w:eastAsia="Times New Roman" w:hAnsiTheme="majorBidi" w:cstheme="majorBidi"/>
          <w:sz w:val="24"/>
          <w:szCs w:val="24"/>
          <w:lang w:eastAsia="fr-FR"/>
        </w:rPr>
        <w:t xml:space="preserve"> (langue, joues, pharynx), facilitant ainsi la phonation, la</w:t>
      </w:r>
      <w:r w:rsidR="001F5653">
        <w:rPr>
          <w:rFonts w:asciiTheme="majorBidi" w:eastAsia="Times New Roman" w:hAnsiTheme="majorBidi" w:cstheme="majorBidi"/>
          <w:sz w:val="24"/>
          <w:szCs w:val="24"/>
          <w:lang w:eastAsia="fr-FR"/>
        </w:rPr>
        <w:t xml:space="preserve"> mastication et la déglutition.</w:t>
      </w:r>
    </w:p>
    <w:p w:rsidR="001F5653" w:rsidRDefault="00D76790" w:rsidP="001F5653">
      <w:pPr>
        <w:pStyle w:val="ListParagraph"/>
        <w:numPr>
          <w:ilvl w:val="0"/>
          <w:numId w:val="48"/>
        </w:numPr>
        <w:spacing w:before="100" w:beforeAutospacing="1" w:after="100" w:afterAutospacing="1" w:line="360" w:lineRule="auto"/>
        <w:rPr>
          <w:rFonts w:asciiTheme="majorBidi" w:eastAsia="Times New Roman" w:hAnsiTheme="majorBidi" w:cstheme="majorBidi"/>
          <w:sz w:val="24"/>
          <w:szCs w:val="24"/>
          <w:lang w:eastAsia="fr-FR"/>
        </w:rPr>
      </w:pPr>
      <w:r w:rsidRPr="00D76790">
        <w:rPr>
          <w:rFonts w:asciiTheme="majorBidi" w:eastAsia="Times New Roman" w:hAnsiTheme="majorBidi" w:cstheme="majorBidi"/>
          <w:sz w:val="24"/>
          <w:szCs w:val="24"/>
          <w:lang w:eastAsia="fr-FR"/>
        </w:rPr>
        <w:t xml:space="preserve">La salive possède également </w:t>
      </w:r>
      <w:r w:rsidRPr="001F5653">
        <w:rPr>
          <w:rFonts w:asciiTheme="majorBidi" w:eastAsia="Times New Roman" w:hAnsiTheme="majorBidi" w:cstheme="majorBidi"/>
          <w:b/>
          <w:bCs/>
          <w:sz w:val="24"/>
          <w:szCs w:val="24"/>
          <w:lang w:eastAsia="fr-FR"/>
        </w:rPr>
        <w:t>un rôle antiseptique</w:t>
      </w:r>
      <w:r w:rsidR="001F5653">
        <w:rPr>
          <w:rFonts w:asciiTheme="majorBidi" w:eastAsia="Times New Roman" w:hAnsiTheme="majorBidi" w:cstheme="majorBidi"/>
          <w:b/>
          <w:bCs/>
          <w:sz w:val="24"/>
          <w:szCs w:val="24"/>
          <w:lang w:eastAsia="fr-FR"/>
        </w:rPr>
        <w:t xml:space="preserve"> et immunitaire</w:t>
      </w:r>
      <w:r w:rsidRPr="00D76790">
        <w:rPr>
          <w:rFonts w:asciiTheme="majorBidi" w:eastAsia="Times New Roman" w:hAnsiTheme="majorBidi" w:cstheme="majorBidi"/>
          <w:sz w:val="24"/>
          <w:szCs w:val="24"/>
          <w:lang w:eastAsia="fr-FR"/>
        </w:rPr>
        <w:t xml:space="preserve">. </w:t>
      </w:r>
    </w:p>
    <w:p w:rsidR="00BF40F2" w:rsidRDefault="00D76790" w:rsidP="001F5653">
      <w:pPr>
        <w:pStyle w:val="ListParagraph"/>
        <w:numPr>
          <w:ilvl w:val="0"/>
          <w:numId w:val="48"/>
        </w:numPr>
        <w:spacing w:before="100" w:beforeAutospacing="1" w:after="100" w:afterAutospacing="1" w:line="360" w:lineRule="auto"/>
        <w:rPr>
          <w:rFonts w:asciiTheme="majorBidi" w:eastAsia="Times New Roman" w:hAnsiTheme="majorBidi" w:cstheme="majorBidi"/>
          <w:sz w:val="24"/>
          <w:szCs w:val="24"/>
          <w:lang w:eastAsia="fr-FR"/>
        </w:rPr>
      </w:pPr>
      <w:r w:rsidRPr="00D76790">
        <w:rPr>
          <w:rFonts w:asciiTheme="majorBidi" w:eastAsia="Times New Roman" w:hAnsiTheme="majorBidi" w:cstheme="majorBidi"/>
          <w:sz w:val="24"/>
          <w:szCs w:val="24"/>
          <w:lang w:eastAsia="fr-FR"/>
        </w:rPr>
        <w:t xml:space="preserve">Le volume de la sécrétion (de 0,7 à 1 litre par jour) et sa concentration sont régulés par l'activité des nerfs sympathiques et parasympathiques. </w:t>
      </w:r>
    </w:p>
    <w:p w:rsidR="001F5653" w:rsidRPr="001F5653" w:rsidRDefault="001F5653" w:rsidP="001F5653">
      <w:pPr>
        <w:pStyle w:val="ListParagraph"/>
        <w:spacing w:before="100" w:beforeAutospacing="1" w:after="100" w:afterAutospacing="1" w:line="360" w:lineRule="auto"/>
        <w:ind w:left="1146"/>
        <w:rPr>
          <w:rFonts w:asciiTheme="majorBidi" w:eastAsia="Times New Roman" w:hAnsiTheme="majorBidi" w:cstheme="majorBidi"/>
          <w:sz w:val="24"/>
          <w:szCs w:val="24"/>
          <w:lang w:eastAsia="fr-FR"/>
        </w:rPr>
      </w:pPr>
    </w:p>
    <w:p w:rsidR="00684CB6" w:rsidRPr="00BF40F2" w:rsidRDefault="00684CB6" w:rsidP="00BF40F2">
      <w:pPr>
        <w:pStyle w:val="ListParagraph"/>
        <w:numPr>
          <w:ilvl w:val="0"/>
          <w:numId w:val="13"/>
        </w:numPr>
        <w:spacing w:after="200" w:line="360" w:lineRule="auto"/>
        <w:rPr>
          <w:rFonts w:asciiTheme="majorBidi" w:eastAsia="Calibri" w:hAnsiTheme="majorBidi" w:cstheme="majorBidi"/>
          <w:b/>
          <w:bCs/>
          <w:color w:val="FF0000"/>
          <w:sz w:val="28"/>
          <w:szCs w:val="28"/>
        </w:rPr>
      </w:pPr>
      <w:r w:rsidRPr="00BF40F2">
        <w:rPr>
          <w:rFonts w:asciiTheme="majorBidi" w:eastAsia="Calibri" w:hAnsiTheme="majorBidi" w:cstheme="majorBidi"/>
          <w:b/>
          <w:bCs/>
          <w:color w:val="FF0000"/>
          <w:sz w:val="28"/>
          <w:szCs w:val="28"/>
        </w:rPr>
        <w:lastRenderedPageBreak/>
        <w:t>Les glandes annexes aux organes digestifs inférieurs</w:t>
      </w:r>
    </w:p>
    <w:p w:rsidR="00684CB6" w:rsidRPr="00D735AD" w:rsidRDefault="00684CB6" w:rsidP="00BF40F2">
      <w:pPr>
        <w:pStyle w:val="ListParagraph"/>
        <w:numPr>
          <w:ilvl w:val="0"/>
          <w:numId w:val="16"/>
        </w:numPr>
        <w:spacing w:before="100" w:beforeAutospacing="1" w:after="100" w:afterAutospacing="1" w:line="360" w:lineRule="auto"/>
        <w:rPr>
          <w:rFonts w:asciiTheme="majorBidi" w:eastAsia="Times New Roman" w:hAnsiTheme="majorBidi" w:cstheme="majorBidi"/>
          <w:b/>
          <w:bCs/>
          <w:color w:val="FF0000"/>
          <w:sz w:val="28"/>
          <w:szCs w:val="28"/>
          <w:lang w:eastAsia="fr-FR"/>
        </w:rPr>
      </w:pPr>
      <w:r w:rsidRPr="00D735AD">
        <w:rPr>
          <w:rFonts w:asciiTheme="majorBidi" w:eastAsia="Times New Roman" w:hAnsiTheme="majorBidi" w:cstheme="majorBidi"/>
          <w:b/>
          <w:bCs/>
          <w:color w:val="FF0000"/>
          <w:sz w:val="28"/>
          <w:szCs w:val="28"/>
          <w:lang w:eastAsia="fr-FR"/>
        </w:rPr>
        <w:t>Le foie</w:t>
      </w:r>
      <w:r w:rsidR="00936C43" w:rsidRPr="00D735AD">
        <w:rPr>
          <w:rFonts w:asciiTheme="majorBidi" w:eastAsia="Times New Roman" w:hAnsiTheme="majorBidi" w:cstheme="majorBidi"/>
          <w:b/>
          <w:bCs/>
          <w:color w:val="FF0000"/>
          <w:sz w:val="28"/>
          <w:szCs w:val="28"/>
          <w:lang w:eastAsia="fr-FR"/>
        </w:rPr>
        <w:t xml:space="preserve"> et les voies biliaires</w:t>
      </w:r>
    </w:p>
    <w:p w:rsidR="00936C43" w:rsidRPr="00BE53A2" w:rsidRDefault="00936C43" w:rsidP="00BE53A2">
      <w:pPr>
        <w:pStyle w:val="ListParagraph"/>
        <w:numPr>
          <w:ilvl w:val="0"/>
          <w:numId w:val="32"/>
        </w:numPr>
        <w:spacing w:before="100" w:beforeAutospacing="1" w:after="100" w:afterAutospacing="1" w:line="360" w:lineRule="auto"/>
        <w:jc w:val="center"/>
        <w:rPr>
          <w:rFonts w:asciiTheme="majorBidi" w:eastAsia="Times New Roman" w:hAnsiTheme="majorBidi" w:cstheme="majorBidi"/>
          <w:b/>
          <w:bCs/>
          <w:color w:val="7030A0"/>
          <w:sz w:val="32"/>
          <w:szCs w:val="32"/>
          <w:u w:val="single"/>
          <w:lang w:eastAsia="fr-FR"/>
        </w:rPr>
      </w:pPr>
      <w:r w:rsidRPr="00BE53A2">
        <w:rPr>
          <w:rFonts w:asciiTheme="majorBidi" w:eastAsia="Times New Roman" w:hAnsiTheme="majorBidi" w:cstheme="majorBidi"/>
          <w:b/>
          <w:bCs/>
          <w:color w:val="7030A0"/>
          <w:sz w:val="32"/>
          <w:szCs w:val="32"/>
          <w:u w:val="single"/>
          <w:lang w:eastAsia="fr-FR"/>
        </w:rPr>
        <w:t>Le foie</w:t>
      </w:r>
    </w:p>
    <w:p w:rsidR="00BF40F2" w:rsidRPr="00BF40F2" w:rsidRDefault="00BF40F2" w:rsidP="00BF40F2">
      <w:pPr>
        <w:pStyle w:val="ListParagraph"/>
        <w:numPr>
          <w:ilvl w:val="0"/>
          <w:numId w:val="33"/>
        </w:numPr>
        <w:spacing w:before="100" w:beforeAutospacing="1" w:after="100" w:afterAutospacing="1" w:line="360" w:lineRule="auto"/>
        <w:rPr>
          <w:rFonts w:asciiTheme="majorBidi" w:eastAsia="Times New Roman" w:hAnsiTheme="majorBidi" w:cstheme="majorBidi"/>
          <w:b/>
          <w:bCs/>
          <w:color w:val="FF0000"/>
          <w:sz w:val="28"/>
          <w:szCs w:val="28"/>
          <w:lang w:eastAsia="fr-FR"/>
        </w:rPr>
      </w:pPr>
      <w:r w:rsidRPr="00BF40F2">
        <w:rPr>
          <w:rFonts w:asciiTheme="majorBidi" w:eastAsia="Times New Roman" w:hAnsiTheme="majorBidi" w:cstheme="majorBidi"/>
          <w:b/>
          <w:bCs/>
          <w:color w:val="FF0000"/>
          <w:sz w:val="28"/>
          <w:szCs w:val="28"/>
          <w:lang w:eastAsia="fr-FR"/>
        </w:rPr>
        <w:t>Définition</w:t>
      </w:r>
    </w:p>
    <w:p w:rsidR="00955D85" w:rsidRPr="00BF40F2" w:rsidRDefault="00684CB6" w:rsidP="00BF40F2">
      <w:pPr>
        <w:pStyle w:val="ListParagraph"/>
        <w:numPr>
          <w:ilvl w:val="0"/>
          <w:numId w:val="21"/>
        </w:numPr>
        <w:spacing w:before="100" w:beforeAutospacing="1" w:after="100" w:afterAutospacing="1" w:line="360" w:lineRule="auto"/>
        <w:rPr>
          <w:rFonts w:asciiTheme="majorBidi" w:eastAsia="Times New Roman" w:hAnsiTheme="majorBidi" w:cstheme="majorBidi"/>
          <w:b/>
          <w:bCs/>
          <w:sz w:val="24"/>
          <w:szCs w:val="24"/>
          <w:lang w:eastAsia="fr-FR"/>
        </w:rPr>
      </w:pPr>
      <w:r w:rsidRPr="0018704F">
        <w:rPr>
          <w:rFonts w:asciiTheme="majorBidi" w:eastAsia="Times New Roman" w:hAnsiTheme="majorBidi" w:cstheme="majorBidi"/>
          <w:sz w:val="24"/>
          <w:szCs w:val="24"/>
          <w:lang w:eastAsia="fr-FR"/>
        </w:rPr>
        <w:t xml:space="preserve">Le foie est </w:t>
      </w:r>
      <w:r w:rsidRPr="00BF40F2">
        <w:rPr>
          <w:rFonts w:asciiTheme="majorBidi" w:eastAsia="Times New Roman" w:hAnsiTheme="majorBidi" w:cstheme="majorBidi"/>
          <w:b/>
          <w:bCs/>
          <w:sz w:val="24"/>
          <w:szCs w:val="24"/>
          <w:lang w:eastAsia="fr-FR"/>
        </w:rPr>
        <w:t>la plus volumineuse</w:t>
      </w:r>
      <w:r w:rsidRPr="0018704F">
        <w:rPr>
          <w:rFonts w:asciiTheme="majorBidi" w:eastAsia="Times New Roman" w:hAnsiTheme="majorBidi" w:cstheme="majorBidi"/>
          <w:sz w:val="24"/>
          <w:szCs w:val="24"/>
          <w:lang w:eastAsia="fr-FR"/>
        </w:rPr>
        <w:t xml:space="preserve"> des glandes annexes du tube digestif.</w:t>
      </w:r>
      <w:r w:rsidR="00955D85" w:rsidRPr="0018704F">
        <w:rPr>
          <w:rFonts w:asciiTheme="majorBidi" w:hAnsiTheme="majorBidi" w:cstheme="majorBidi"/>
          <w:sz w:val="24"/>
          <w:szCs w:val="24"/>
        </w:rPr>
        <w:t xml:space="preserve"> </w:t>
      </w:r>
      <w:r w:rsidR="00955D85" w:rsidRPr="00BF40F2">
        <w:rPr>
          <w:rFonts w:asciiTheme="majorBidi" w:eastAsia="Times New Roman" w:hAnsiTheme="majorBidi" w:cstheme="majorBidi"/>
          <w:b/>
          <w:bCs/>
          <w:sz w:val="24"/>
          <w:szCs w:val="24"/>
          <w:lang w:eastAsia="fr-FR"/>
        </w:rPr>
        <w:t>aux fonctions multiples et complexes</w:t>
      </w:r>
      <w:r w:rsidR="00955D85" w:rsidRPr="0018704F">
        <w:rPr>
          <w:rFonts w:asciiTheme="majorBidi" w:eastAsia="Times New Roman" w:hAnsiTheme="majorBidi" w:cstheme="majorBidi"/>
          <w:sz w:val="24"/>
          <w:szCs w:val="24"/>
          <w:lang w:eastAsia="fr-FR"/>
        </w:rPr>
        <w:t xml:space="preserve"> de </w:t>
      </w:r>
      <w:r w:rsidR="00955D85" w:rsidRPr="00BF40F2">
        <w:rPr>
          <w:rFonts w:asciiTheme="majorBidi" w:eastAsia="Times New Roman" w:hAnsiTheme="majorBidi" w:cstheme="majorBidi"/>
          <w:b/>
          <w:bCs/>
          <w:sz w:val="24"/>
          <w:szCs w:val="24"/>
          <w:lang w:eastAsia="fr-FR"/>
        </w:rPr>
        <w:t>synthèse et de transformation de diverses substances.</w:t>
      </w:r>
    </w:p>
    <w:p w:rsidR="00684CB6" w:rsidRPr="0018704F" w:rsidRDefault="00684CB6" w:rsidP="00BF40F2">
      <w:pPr>
        <w:pStyle w:val="ListParagraph"/>
        <w:numPr>
          <w:ilvl w:val="0"/>
          <w:numId w:val="21"/>
        </w:numPr>
        <w:spacing w:before="100" w:beforeAutospacing="1" w:after="100" w:afterAutospacing="1" w:line="36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Il est situé </w:t>
      </w:r>
      <w:r w:rsidRPr="00BF40F2">
        <w:rPr>
          <w:rFonts w:asciiTheme="majorBidi" w:eastAsia="Times New Roman" w:hAnsiTheme="majorBidi" w:cstheme="majorBidi"/>
          <w:b/>
          <w:bCs/>
          <w:sz w:val="24"/>
          <w:szCs w:val="24"/>
          <w:lang w:eastAsia="fr-FR"/>
        </w:rPr>
        <w:t>sous la coupole diaphragmatique droite</w:t>
      </w:r>
      <w:r w:rsidRPr="0018704F">
        <w:rPr>
          <w:rFonts w:asciiTheme="majorBidi" w:eastAsia="Times New Roman" w:hAnsiTheme="majorBidi" w:cstheme="majorBidi"/>
          <w:sz w:val="24"/>
          <w:szCs w:val="24"/>
          <w:lang w:eastAsia="fr-FR"/>
        </w:rPr>
        <w:t xml:space="preserve"> (hypocondre droit) et déborde dans la région épigastrique à gauche.</w:t>
      </w:r>
    </w:p>
    <w:p w:rsidR="00955D85" w:rsidRPr="00BF40F2" w:rsidRDefault="00955D85" w:rsidP="00BF40F2">
      <w:pPr>
        <w:pStyle w:val="ListParagraph"/>
        <w:numPr>
          <w:ilvl w:val="0"/>
          <w:numId w:val="33"/>
        </w:numPr>
        <w:spacing w:before="100" w:beforeAutospacing="1" w:after="100" w:afterAutospacing="1" w:line="360" w:lineRule="auto"/>
        <w:rPr>
          <w:rFonts w:asciiTheme="majorBidi" w:eastAsia="Times New Roman" w:hAnsiTheme="majorBidi" w:cstheme="majorBidi"/>
          <w:b/>
          <w:bCs/>
          <w:color w:val="FF0000"/>
          <w:sz w:val="28"/>
          <w:szCs w:val="28"/>
          <w:lang w:eastAsia="fr-FR"/>
        </w:rPr>
      </w:pPr>
      <w:r w:rsidRPr="00BF40F2">
        <w:rPr>
          <w:rFonts w:asciiTheme="majorBidi" w:eastAsia="Times New Roman" w:hAnsiTheme="majorBidi" w:cstheme="majorBidi"/>
          <w:b/>
          <w:bCs/>
          <w:color w:val="FF0000"/>
          <w:sz w:val="28"/>
          <w:szCs w:val="28"/>
          <w:lang w:eastAsia="fr-FR"/>
        </w:rPr>
        <w:t xml:space="preserve">Anatomie </w:t>
      </w:r>
      <w:r w:rsidR="00BF40F2" w:rsidRPr="00BF40F2">
        <w:rPr>
          <w:rFonts w:asciiTheme="majorBidi" w:eastAsia="Times New Roman" w:hAnsiTheme="majorBidi" w:cstheme="majorBidi"/>
          <w:b/>
          <w:bCs/>
          <w:color w:val="FF0000"/>
          <w:sz w:val="28"/>
          <w:szCs w:val="28"/>
          <w:lang w:eastAsia="fr-FR"/>
        </w:rPr>
        <w:t xml:space="preserve">du </w:t>
      </w:r>
      <w:r w:rsidRPr="00BF40F2">
        <w:rPr>
          <w:rFonts w:asciiTheme="majorBidi" w:eastAsia="Times New Roman" w:hAnsiTheme="majorBidi" w:cstheme="majorBidi"/>
          <w:b/>
          <w:bCs/>
          <w:color w:val="FF0000"/>
          <w:sz w:val="28"/>
          <w:szCs w:val="28"/>
          <w:lang w:eastAsia="fr-FR"/>
        </w:rPr>
        <w:t>foie</w:t>
      </w:r>
    </w:p>
    <w:p w:rsidR="00955D85" w:rsidRPr="0018704F" w:rsidRDefault="00955D85" w:rsidP="00BF40F2">
      <w:pPr>
        <w:pStyle w:val="ListParagraph"/>
        <w:numPr>
          <w:ilvl w:val="0"/>
          <w:numId w:val="22"/>
        </w:numPr>
        <w:autoSpaceDE w:val="0"/>
        <w:autoSpaceDN w:val="0"/>
        <w:adjustRightInd w:val="0"/>
        <w:spacing w:before="10" w:after="200" w:line="360" w:lineRule="auto"/>
        <w:jc w:val="both"/>
        <w:rPr>
          <w:rFonts w:asciiTheme="majorBidi" w:hAnsiTheme="majorBidi" w:cstheme="majorBidi"/>
          <w:sz w:val="24"/>
          <w:szCs w:val="24"/>
        </w:rPr>
      </w:pPr>
      <w:r w:rsidRPr="0018704F">
        <w:rPr>
          <w:rFonts w:asciiTheme="majorBidi" w:hAnsiTheme="majorBidi" w:cstheme="majorBidi"/>
          <w:sz w:val="24"/>
          <w:szCs w:val="24"/>
        </w:rPr>
        <w:t xml:space="preserve">Le foie est situé en haut et à droite de l'abdomen, sous la coupole droite du diaphragme, qui le sépare du poumon correspondant. </w:t>
      </w:r>
    </w:p>
    <w:p w:rsidR="00BE53A2" w:rsidRPr="00BE53A2" w:rsidRDefault="00BE53A2" w:rsidP="00BE53A2">
      <w:pPr>
        <w:pStyle w:val="ListParagraph"/>
        <w:numPr>
          <w:ilvl w:val="0"/>
          <w:numId w:val="22"/>
        </w:numPr>
        <w:autoSpaceDE w:val="0"/>
        <w:autoSpaceDN w:val="0"/>
        <w:adjustRightInd w:val="0"/>
        <w:spacing w:after="200" w:line="360" w:lineRule="auto"/>
        <w:jc w:val="both"/>
        <w:rPr>
          <w:rFonts w:asciiTheme="majorBidi" w:hAnsiTheme="majorBidi" w:cstheme="majorBidi"/>
          <w:sz w:val="24"/>
          <w:szCs w:val="24"/>
        </w:rPr>
      </w:pPr>
      <w:r w:rsidRPr="0018704F">
        <w:rPr>
          <w:rFonts w:asciiTheme="majorBidi" w:hAnsiTheme="majorBidi" w:cstheme="majorBidi"/>
          <w:sz w:val="24"/>
          <w:szCs w:val="24"/>
        </w:rPr>
        <w:t xml:space="preserve">Il est en rapport anatomique avec plusieurs éléments. </w:t>
      </w:r>
    </w:p>
    <w:p w:rsidR="00955D85" w:rsidRPr="0018704F" w:rsidRDefault="00955D85" w:rsidP="00BE53A2">
      <w:pPr>
        <w:pStyle w:val="ListParagraph"/>
        <w:numPr>
          <w:ilvl w:val="1"/>
          <w:numId w:val="22"/>
        </w:numPr>
        <w:autoSpaceDE w:val="0"/>
        <w:autoSpaceDN w:val="0"/>
        <w:adjustRightInd w:val="0"/>
        <w:spacing w:before="10" w:after="200" w:line="360" w:lineRule="auto"/>
        <w:jc w:val="both"/>
        <w:rPr>
          <w:rFonts w:asciiTheme="majorBidi" w:hAnsiTheme="majorBidi" w:cstheme="majorBidi"/>
          <w:sz w:val="24"/>
          <w:szCs w:val="24"/>
        </w:rPr>
      </w:pPr>
      <w:r w:rsidRPr="00BE53A2">
        <w:rPr>
          <w:rFonts w:asciiTheme="majorBidi" w:hAnsiTheme="majorBidi" w:cstheme="majorBidi"/>
          <w:b/>
          <w:bCs/>
          <w:sz w:val="24"/>
          <w:szCs w:val="24"/>
        </w:rPr>
        <w:t>Il est masqué, en arrière et sur les côtés,</w:t>
      </w:r>
      <w:r w:rsidRPr="0018704F">
        <w:rPr>
          <w:rFonts w:asciiTheme="majorBidi" w:hAnsiTheme="majorBidi" w:cstheme="majorBidi"/>
          <w:sz w:val="24"/>
          <w:szCs w:val="24"/>
        </w:rPr>
        <w:t xml:space="preserve"> </w:t>
      </w:r>
      <w:r w:rsidRPr="00BE53A2">
        <w:rPr>
          <w:rFonts w:asciiTheme="majorBidi" w:hAnsiTheme="majorBidi" w:cstheme="majorBidi"/>
          <w:b/>
          <w:bCs/>
          <w:sz w:val="24"/>
          <w:szCs w:val="24"/>
        </w:rPr>
        <w:t>par les côtes</w:t>
      </w:r>
      <w:r w:rsidRPr="0018704F">
        <w:rPr>
          <w:rFonts w:asciiTheme="majorBidi" w:hAnsiTheme="majorBidi" w:cstheme="majorBidi"/>
          <w:sz w:val="24"/>
          <w:szCs w:val="24"/>
        </w:rPr>
        <w:t>.</w:t>
      </w:r>
    </w:p>
    <w:p w:rsidR="00955D85" w:rsidRPr="0018704F" w:rsidRDefault="00955D85" w:rsidP="00BE53A2">
      <w:pPr>
        <w:pStyle w:val="ListParagraph"/>
        <w:numPr>
          <w:ilvl w:val="1"/>
          <w:numId w:val="22"/>
        </w:numPr>
        <w:autoSpaceDE w:val="0"/>
        <w:autoSpaceDN w:val="0"/>
        <w:adjustRightInd w:val="0"/>
        <w:spacing w:after="200" w:line="360" w:lineRule="auto"/>
        <w:jc w:val="both"/>
        <w:rPr>
          <w:rFonts w:asciiTheme="majorBidi" w:hAnsiTheme="majorBidi" w:cstheme="majorBidi"/>
          <w:sz w:val="24"/>
          <w:szCs w:val="24"/>
        </w:rPr>
      </w:pPr>
      <w:r w:rsidRPr="0018704F">
        <w:rPr>
          <w:rFonts w:asciiTheme="majorBidi" w:hAnsiTheme="majorBidi" w:cstheme="majorBidi"/>
          <w:b/>
          <w:bCs/>
          <w:sz w:val="24"/>
          <w:szCs w:val="24"/>
        </w:rPr>
        <w:t>Vers le haut et en arrière,</w:t>
      </w:r>
      <w:r w:rsidRPr="0018704F">
        <w:rPr>
          <w:rFonts w:asciiTheme="majorBidi" w:hAnsiTheme="majorBidi" w:cstheme="majorBidi"/>
          <w:sz w:val="24"/>
          <w:szCs w:val="24"/>
        </w:rPr>
        <w:t xml:space="preserve"> il est </w:t>
      </w:r>
      <w:r w:rsidRPr="00BE53A2">
        <w:rPr>
          <w:rFonts w:asciiTheme="majorBidi" w:hAnsiTheme="majorBidi" w:cstheme="majorBidi"/>
          <w:b/>
          <w:bCs/>
          <w:sz w:val="24"/>
          <w:szCs w:val="24"/>
        </w:rPr>
        <w:t>fixé au diaphragme par un épais ligament</w:t>
      </w:r>
      <w:r w:rsidRPr="0018704F">
        <w:rPr>
          <w:rFonts w:asciiTheme="majorBidi" w:hAnsiTheme="majorBidi" w:cstheme="majorBidi"/>
          <w:sz w:val="24"/>
          <w:szCs w:val="24"/>
        </w:rPr>
        <w:t>.</w:t>
      </w:r>
    </w:p>
    <w:p w:rsidR="00955D85" w:rsidRPr="0018704F" w:rsidRDefault="00955D85" w:rsidP="00BE53A2">
      <w:pPr>
        <w:pStyle w:val="ListParagraph"/>
        <w:numPr>
          <w:ilvl w:val="1"/>
          <w:numId w:val="22"/>
        </w:numPr>
        <w:autoSpaceDE w:val="0"/>
        <w:autoSpaceDN w:val="0"/>
        <w:adjustRightInd w:val="0"/>
        <w:spacing w:after="200" w:line="360" w:lineRule="auto"/>
        <w:jc w:val="both"/>
        <w:rPr>
          <w:rFonts w:asciiTheme="majorBidi" w:hAnsiTheme="majorBidi" w:cstheme="majorBidi"/>
          <w:sz w:val="24"/>
          <w:szCs w:val="24"/>
        </w:rPr>
      </w:pPr>
      <w:r w:rsidRPr="0018704F">
        <w:rPr>
          <w:rFonts w:asciiTheme="majorBidi" w:hAnsiTheme="majorBidi" w:cstheme="majorBidi"/>
          <w:b/>
          <w:bCs/>
          <w:sz w:val="24"/>
          <w:szCs w:val="24"/>
        </w:rPr>
        <w:t>Sous sa face inférieure,</w:t>
      </w:r>
      <w:r w:rsidRPr="0018704F">
        <w:rPr>
          <w:rFonts w:asciiTheme="majorBidi" w:hAnsiTheme="majorBidi" w:cstheme="majorBidi"/>
          <w:sz w:val="24"/>
          <w:szCs w:val="24"/>
        </w:rPr>
        <w:t xml:space="preserve"> </w:t>
      </w:r>
      <w:r w:rsidRPr="00BE53A2">
        <w:rPr>
          <w:rFonts w:asciiTheme="majorBidi" w:hAnsiTheme="majorBidi" w:cstheme="majorBidi"/>
          <w:b/>
          <w:bCs/>
          <w:sz w:val="24"/>
          <w:szCs w:val="24"/>
        </w:rPr>
        <w:t xml:space="preserve">la vésicule biliaire lui est accolée avec, à sa gauche, le pédicule hépatique ; </w:t>
      </w:r>
      <w:r w:rsidRPr="0018704F">
        <w:rPr>
          <w:rFonts w:asciiTheme="majorBidi" w:hAnsiTheme="majorBidi" w:cstheme="majorBidi"/>
          <w:sz w:val="24"/>
          <w:szCs w:val="24"/>
        </w:rPr>
        <w:t>celui-ci est formé de l'artère hépatique (allant de l'aorte vers le foie), de la veine porte (drainant le tube digestif et allant vers le foie) et de la voie biliaire (allant du foie vers la vésicule biliaire et l'intestin).</w:t>
      </w:r>
    </w:p>
    <w:p w:rsidR="00955D85" w:rsidRPr="0018704F" w:rsidRDefault="00955D85" w:rsidP="00BF40F2">
      <w:pPr>
        <w:pStyle w:val="ListParagraph"/>
        <w:numPr>
          <w:ilvl w:val="0"/>
          <w:numId w:val="22"/>
        </w:numPr>
        <w:autoSpaceDE w:val="0"/>
        <w:autoSpaceDN w:val="0"/>
        <w:adjustRightInd w:val="0"/>
        <w:spacing w:after="200" w:line="360" w:lineRule="auto"/>
        <w:jc w:val="both"/>
        <w:rPr>
          <w:rFonts w:asciiTheme="majorBidi" w:hAnsiTheme="majorBidi" w:cstheme="majorBidi"/>
          <w:sz w:val="24"/>
          <w:szCs w:val="24"/>
        </w:rPr>
      </w:pPr>
      <w:r w:rsidRPr="0018704F">
        <w:rPr>
          <w:rFonts w:asciiTheme="majorBidi" w:hAnsiTheme="majorBidi" w:cstheme="majorBidi"/>
          <w:b/>
          <w:bCs/>
          <w:sz w:val="24"/>
          <w:szCs w:val="24"/>
        </w:rPr>
        <w:t>Le foie</w:t>
      </w:r>
      <w:r w:rsidRPr="0018704F">
        <w:rPr>
          <w:rFonts w:asciiTheme="majorBidi" w:hAnsiTheme="majorBidi" w:cstheme="majorBidi"/>
          <w:sz w:val="24"/>
          <w:szCs w:val="24"/>
        </w:rPr>
        <w:t xml:space="preserve"> pèse 1,5 kilogramme chez l'adulte. </w:t>
      </w:r>
    </w:p>
    <w:p w:rsidR="00955D85" w:rsidRPr="0018704F" w:rsidRDefault="00955D85" w:rsidP="00BF40F2">
      <w:pPr>
        <w:pStyle w:val="ListParagraph"/>
        <w:numPr>
          <w:ilvl w:val="0"/>
          <w:numId w:val="22"/>
        </w:numPr>
        <w:autoSpaceDE w:val="0"/>
        <w:autoSpaceDN w:val="0"/>
        <w:adjustRightInd w:val="0"/>
        <w:spacing w:after="200" w:line="360" w:lineRule="auto"/>
        <w:jc w:val="both"/>
        <w:rPr>
          <w:rFonts w:asciiTheme="majorBidi" w:hAnsiTheme="majorBidi" w:cstheme="majorBidi"/>
          <w:sz w:val="24"/>
          <w:szCs w:val="24"/>
        </w:rPr>
      </w:pPr>
      <w:r w:rsidRPr="0018704F">
        <w:rPr>
          <w:rFonts w:asciiTheme="majorBidi" w:hAnsiTheme="majorBidi" w:cstheme="majorBidi"/>
          <w:b/>
          <w:bCs/>
          <w:sz w:val="24"/>
          <w:szCs w:val="24"/>
        </w:rPr>
        <w:t>Il présente quatre lobes</w:t>
      </w:r>
      <w:r w:rsidRPr="0018704F">
        <w:rPr>
          <w:rFonts w:asciiTheme="majorBidi" w:hAnsiTheme="majorBidi" w:cstheme="majorBidi"/>
          <w:sz w:val="24"/>
          <w:szCs w:val="24"/>
        </w:rPr>
        <w:t xml:space="preserve"> (les lobes </w:t>
      </w:r>
      <w:r w:rsidRPr="0018704F">
        <w:rPr>
          <w:rFonts w:asciiTheme="majorBidi" w:hAnsiTheme="majorBidi" w:cstheme="majorBidi"/>
          <w:b/>
          <w:bCs/>
          <w:sz w:val="24"/>
          <w:szCs w:val="24"/>
        </w:rPr>
        <w:t>droit</w:t>
      </w:r>
      <w:r w:rsidRPr="0018704F">
        <w:rPr>
          <w:rFonts w:asciiTheme="majorBidi" w:hAnsiTheme="majorBidi" w:cstheme="majorBidi"/>
          <w:sz w:val="24"/>
          <w:szCs w:val="24"/>
        </w:rPr>
        <w:t xml:space="preserve"> </w:t>
      </w:r>
      <w:r w:rsidRPr="0018704F">
        <w:rPr>
          <w:rFonts w:asciiTheme="majorBidi" w:hAnsiTheme="majorBidi" w:cstheme="majorBidi"/>
          <w:b/>
          <w:bCs/>
          <w:sz w:val="24"/>
          <w:szCs w:val="24"/>
        </w:rPr>
        <w:t>et gauche</w:t>
      </w:r>
      <w:r w:rsidRPr="0018704F">
        <w:rPr>
          <w:rFonts w:asciiTheme="majorBidi" w:hAnsiTheme="majorBidi" w:cstheme="majorBidi"/>
          <w:sz w:val="24"/>
          <w:szCs w:val="24"/>
        </w:rPr>
        <w:t xml:space="preserve">, le lobe </w:t>
      </w:r>
      <w:r w:rsidRPr="0018704F">
        <w:rPr>
          <w:rFonts w:asciiTheme="majorBidi" w:hAnsiTheme="majorBidi" w:cstheme="majorBidi"/>
          <w:b/>
          <w:bCs/>
          <w:sz w:val="24"/>
          <w:szCs w:val="24"/>
        </w:rPr>
        <w:t>médian</w:t>
      </w:r>
      <w:r w:rsidRPr="0018704F">
        <w:rPr>
          <w:rFonts w:asciiTheme="majorBidi" w:hAnsiTheme="majorBidi" w:cstheme="majorBidi"/>
          <w:sz w:val="24"/>
          <w:szCs w:val="24"/>
        </w:rPr>
        <w:t xml:space="preserve"> et celui de </w:t>
      </w:r>
      <w:r w:rsidRPr="0018704F">
        <w:rPr>
          <w:rFonts w:asciiTheme="majorBidi" w:hAnsiTheme="majorBidi" w:cstheme="majorBidi"/>
          <w:b/>
          <w:bCs/>
          <w:sz w:val="24"/>
          <w:szCs w:val="24"/>
        </w:rPr>
        <w:t>Spiegel</w:t>
      </w:r>
      <w:r w:rsidRPr="0018704F">
        <w:rPr>
          <w:rFonts w:asciiTheme="majorBidi" w:hAnsiTheme="majorBidi" w:cstheme="majorBidi"/>
          <w:sz w:val="24"/>
          <w:szCs w:val="24"/>
        </w:rPr>
        <w:t xml:space="preserve">), chacun étant divisé en un ou plusieurs segments. </w:t>
      </w:r>
    </w:p>
    <w:p w:rsidR="00955D85" w:rsidRPr="0018704F" w:rsidRDefault="00955D85" w:rsidP="00BF40F2">
      <w:pPr>
        <w:pStyle w:val="ListParagraph"/>
        <w:numPr>
          <w:ilvl w:val="0"/>
          <w:numId w:val="22"/>
        </w:numPr>
        <w:autoSpaceDE w:val="0"/>
        <w:autoSpaceDN w:val="0"/>
        <w:adjustRightInd w:val="0"/>
        <w:spacing w:after="200" w:line="360" w:lineRule="auto"/>
        <w:jc w:val="both"/>
        <w:rPr>
          <w:rFonts w:asciiTheme="majorBidi" w:hAnsiTheme="majorBidi" w:cstheme="majorBidi"/>
          <w:sz w:val="24"/>
          <w:szCs w:val="24"/>
        </w:rPr>
      </w:pPr>
      <w:r w:rsidRPr="0018704F">
        <w:rPr>
          <w:rFonts w:asciiTheme="majorBidi" w:hAnsiTheme="majorBidi" w:cstheme="majorBidi"/>
          <w:sz w:val="24"/>
          <w:szCs w:val="24"/>
        </w:rPr>
        <w:t xml:space="preserve">Le foie est ainsi constitué en tout de </w:t>
      </w:r>
      <w:r w:rsidRPr="0018704F">
        <w:rPr>
          <w:rFonts w:asciiTheme="majorBidi" w:hAnsiTheme="majorBidi" w:cstheme="majorBidi"/>
          <w:b/>
          <w:bCs/>
          <w:sz w:val="24"/>
          <w:szCs w:val="24"/>
        </w:rPr>
        <w:t>8 segments</w:t>
      </w:r>
      <w:r w:rsidRPr="0018704F">
        <w:rPr>
          <w:rFonts w:asciiTheme="majorBidi" w:hAnsiTheme="majorBidi" w:cstheme="majorBidi"/>
          <w:sz w:val="24"/>
          <w:szCs w:val="24"/>
        </w:rPr>
        <w:t xml:space="preserve">, chacun étant l'objet d'une vascularisation propre. </w:t>
      </w:r>
    </w:p>
    <w:p w:rsidR="00955D85" w:rsidRPr="0018704F" w:rsidRDefault="00955D85" w:rsidP="00BF40F2">
      <w:pPr>
        <w:pStyle w:val="ListParagraph"/>
        <w:numPr>
          <w:ilvl w:val="0"/>
          <w:numId w:val="22"/>
        </w:numPr>
        <w:autoSpaceDE w:val="0"/>
        <w:autoSpaceDN w:val="0"/>
        <w:adjustRightInd w:val="0"/>
        <w:spacing w:after="200" w:line="360" w:lineRule="auto"/>
        <w:jc w:val="both"/>
        <w:rPr>
          <w:rFonts w:asciiTheme="majorBidi" w:hAnsiTheme="majorBidi" w:cstheme="majorBidi"/>
          <w:sz w:val="24"/>
          <w:szCs w:val="24"/>
        </w:rPr>
      </w:pPr>
      <w:r w:rsidRPr="0018704F">
        <w:rPr>
          <w:rFonts w:asciiTheme="majorBidi" w:hAnsiTheme="majorBidi" w:cstheme="majorBidi"/>
          <w:sz w:val="24"/>
          <w:szCs w:val="24"/>
        </w:rPr>
        <w:t>Cette segmentation permet de réaliser des hépatectomies partielles, dites encore réglées, où l'ablation se limite à un ou quelques segments, 5 au plus.</w:t>
      </w:r>
    </w:p>
    <w:p w:rsidR="007F40CB" w:rsidRPr="0018704F" w:rsidRDefault="007F40CB" w:rsidP="00BF40F2">
      <w:pPr>
        <w:autoSpaceDE w:val="0"/>
        <w:autoSpaceDN w:val="0"/>
        <w:adjustRightInd w:val="0"/>
        <w:spacing w:before="10" w:after="200" w:line="360" w:lineRule="auto"/>
        <w:ind w:firstLine="150"/>
        <w:jc w:val="both"/>
        <w:rPr>
          <w:rFonts w:asciiTheme="majorBidi" w:hAnsiTheme="majorBidi" w:cstheme="majorBidi"/>
          <w:sz w:val="24"/>
          <w:szCs w:val="24"/>
        </w:rPr>
      </w:pPr>
      <w:r w:rsidRPr="0018704F">
        <w:rPr>
          <w:rFonts w:asciiTheme="majorBidi" w:hAnsiTheme="majorBidi" w:cstheme="majorBidi"/>
          <w:noProof/>
          <w:sz w:val="24"/>
          <w:szCs w:val="24"/>
          <w:lang w:eastAsia="fr-FR"/>
        </w:rPr>
        <w:lastRenderedPageBreak/>
        <w:drawing>
          <wp:inline distT="0" distB="0" distL="0" distR="0" wp14:anchorId="54964604" wp14:editId="2408EF4E">
            <wp:extent cx="4267200" cy="3295650"/>
            <wp:effectExtent l="76200" t="76200" r="133350" b="133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67200" cy="3295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F40CB" w:rsidRPr="0018704F" w:rsidRDefault="007F40CB" w:rsidP="00BF40F2">
      <w:pPr>
        <w:autoSpaceDE w:val="0"/>
        <w:autoSpaceDN w:val="0"/>
        <w:adjustRightInd w:val="0"/>
        <w:spacing w:after="200" w:line="360" w:lineRule="auto"/>
        <w:jc w:val="center"/>
        <w:rPr>
          <w:rFonts w:asciiTheme="majorBidi" w:hAnsiTheme="majorBidi" w:cstheme="majorBidi"/>
          <w:b/>
          <w:bCs/>
          <w:sz w:val="24"/>
          <w:szCs w:val="24"/>
        </w:rPr>
      </w:pPr>
      <w:r w:rsidRPr="0018704F">
        <w:rPr>
          <w:rFonts w:asciiTheme="majorBidi" w:hAnsiTheme="majorBidi" w:cstheme="majorBidi"/>
          <w:b/>
          <w:bCs/>
          <w:sz w:val="24"/>
          <w:szCs w:val="24"/>
        </w:rPr>
        <w:t>Fig.</w:t>
      </w:r>
      <w:r w:rsidR="00BE53A2">
        <w:rPr>
          <w:rFonts w:asciiTheme="majorBidi" w:hAnsiTheme="majorBidi" w:cstheme="majorBidi"/>
          <w:b/>
          <w:bCs/>
          <w:sz w:val="24"/>
          <w:szCs w:val="24"/>
        </w:rPr>
        <w:t>2</w:t>
      </w:r>
      <w:r w:rsidRPr="0018704F">
        <w:rPr>
          <w:rFonts w:asciiTheme="majorBidi" w:hAnsiTheme="majorBidi" w:cstheme="majorBidi"/>
          <w:b/>
          <w:bCs/>
          <w:sz w:val="24"/>
          <w:szCs w:val="24"/>
        </w:rPr>
        <w:t> ; Le foie</w:t>
      </w:r>
    </w:p>
    <w:p w:rsidR="00684CB6" w:rsidRPr="00BE53A2" w:rsidRDefault="00684CB6" w:rsidP="00BE53A2">
      <w:pPr>
        <w:pStyle w:val="ListParagraph"/>
        <w:numPr>
          <w:ilvl w:val="0"/>
          <w:numId w:val="33"/>
        </w:numPr>
        <w:spacing w:before="100" w:beforeAutospacing="1" w:after="100" w:afterAutospacing="1" w:line="360" w:lineRule="auto"/>
        <w:ind w:left="426"/>
        <w:rPr>
          <w:rFonts w:asciiTheme="majorBidi" w:eastAsia="Times New Roman" w:hAnsiTheme="majorBidi" w:cstheme="majorBidi"/>
          <w:b/>
          <w:bCs/>
          <w:color w:val="FF0000"/>
          <w:sz w:val="28"/>
          <w:szCs w:val="28"/>
          <w:lang w:eastAsia="fr-FR"/>
        </w:rPr>
      </w:pPr>
      <w:r w:rsidRPr="00BE53A2">
        <w:rPr>
          <w:rFonts w:asciiTheme="majorBidi" w:eastAsia="Times New Roman" w:hAnsiTheme="majorBidi" w:cstheme="majorBidi"/>
          <w:b/>
          <w:bCs/>
          <w:color w:val="FF0000"/>
          <w:sz w:val="28"/>
          <w:szCs w:val="28"/>
          <w:lang w:eastAsia="fr-FR"/>
        </w:rPr>
        <w:t xml:space="preserve">Rôle du foie </w:t>
      </w:r>
    </w:p>
    <w:p w:rsidR="007F40CB" w:rsidRPr="00BE53A2" w:rsidRDefault="007F40CB" w:rsidP="00BF40F2">
      <w:pPr>
        <w:pStyle w:val="ListParagraph"/>
        <w:numPr>
          <w:ilvl w:val="0"/>
          <w:numId w:val="1"/>
        </w:numPr>
        <w:spacing w:line="360" w:lineRule="auto"/>
        <w:rPr>
          <w:rFonts w:asciiTheme="majorBidi" w:eastAsia="Times New Roman" w:hAnsiTheme="majorBidi" w:cstheme="majorBidi"/>
          <w:b/>
          <w:bCs/>
          <w:sz w:val="24"/>
          <w:szCs w:val="24"/>
          <w:lang w:eastAsia="fr-FR"/>
        </w:rPr>
      </w:pPr>
      <w:r w:rsidRPr="00BE53A2">
        <w:rPr>
          <w:rFonts w:asciiTheme="majorBidi" w:eastAsia="Times New Roman" w:hAnsiTheme="majorBidi" w:cstheme="majorBidi"/>
          <w:b/>
          <w:bCs/>
          <w:sz w:val="24"/>
          <w:szCs w:val="24"/>
          <w:lang w:eastAsia="fr-FR"/>
        </w:rPr>
        <w:t>Le foie reçoit, par l'artère hépatique et la veine porte, des substances chimiques, qu'il transforme et rejette soit :</w:t>
      </w:r>
    </w:p>
    <w:p w:rsidR="007F40CB" w:rsidRPr="0018704F" w:rsidRDefault="007F40CB" w:rsidP="00BF40F2">
      <w:pPr>
        <w:pStyle w:val="ListParagraph"/>
        <w:numPr>
          <w:ilvl w:val="1"/>
          <w:numId w:val="1"/>
        </w:numPr>
        <w:spacing w:line="360" w:lineRule="auto"/>
        <w:rPr>
          <w:rFonts w:asciiTheme="majorBidi" w:eastAsia="Times New Roman" w:hAnsiTheme="majorBidi" w:cstheme="majorBidi"/>
          <w:sz w:val="24"/>
          <w:szCs w:val="24"/>
          <w:lang w:eastAsia="fr-FR"/>
        </w:rPr>
      </w:pPr>
      <w:r w:rsidRPr="00BE53A2">
        <w:rPr>
          <w:rFonts w:asciiTheme="majorBidi" w:eastAsia="Times New Roman" w:hAnsiTheme="majorBidi" w:cstheme="majorBidi"/>
          <w:b/>
          <w:bCs/>
          <w:color w:val="C00000"/>
          <w:sz w:val="24"/>
          <w:szCs w:val="24"/>
          <w:lang w:eastAsia="fr-FR"/>
        </w:rPr>
        <w:t>Soit dans la bile</w:t>
      </w:r>
      <w:r w:rsidRPr="0018704F">
        <w:rPr>
          <w:rFonts w:asciiTheme="majorBidi" w:eastAsia="Times New Roman" w:hAnsiTheme="majorBidi" w:cstheme="majorBidi"/>
          <w:sz w:val="24"/>
          <w:szCs w:val="24"/>
          <w:lang w:eastAsia="fr-FR"/>
        </w:rPr>
        <w:t xml:space="preserve">, par laquelle elles passent dans la vésicule biliaire </w:t>
      </w:r>
      <w:r w:rsidRPr="00BE53A2">
        <w:rPr>
          <w:rFonts w:asciiTheme="majorBidi" w:eastAsia="Times New Roman" w:hAnsiTheme="majorBidi" w:cstheme="majorBidi"/>
          <w:b/>
          <w:bCs/>
          <w:sz w:val="24"/>
          <w:szCs w:val="24"/>
          <w:lang w:eastAsia="fr-FR"/>
        </w:rPr>
        <w:t>puis dans l'intestin,</w:t>
      </w:r>
      <w:r w:rsidRPr="0018704F">
        <w:rPr>
          <w:rFonts w:asciiTheme="majorBidi" w:eastAsia="Times New Roman" w:hAnsiTheme="majorBidi" w:cstheme="majorBidi"/>
          <w:sz w:val="24"/>
          <w:szCs w:val="24"/>
          <w:lang w:eastAsia="fr-FR"/>
        </w:rPr>
        <w:t xml:space="preserve"> </w:t>
      </w:r>
    </w:p>
    <w:p w:rsidR="00A361AD" w:rsidRPr="0018704F" w:rsidRDefault="007F40CB" w:rsidP="00BF40F2">
      <w:pPr>
        <w:pStyle w:val="ListParagraph"/>
        <w:numPr>
          <w:ilvl w:val="1"/>
          <w:numId w:val="1"/>
        </w:numPr>
        <w:spacing w:line="360" w:lineRule="auto"/>
        <w:rPr>
          <w:rFonts w:asciiTheme="majorBidi" w:eastAsia="Times New Roman" w:hAnsiTheme="majorBidi" w:cstheme="majorBidi"/>
          <w:sz w:val="24"/>
          <w:szCs w:val="24"/>
          <w:lang w:eastAsia="fr-FR"/>
        </w:rPr>
      </w:pPr>
      <w:r w:rsidRPr="00BE53A2">
        <w:rPr>
          <w:rFonts w:asciiTheme="majorBidi" w:eastAsia="Times New Roman" w:hAnsiTheme="majorBidi" w:cstheme="majorBidi"/>
          <w:b/>
          <w:bCs/>
          <w:color w:val="C00000"/>
          <w:sz w:val="24"/>
          <w:szCs w:val="24"/>
          <w:lang w:eastAsia="fr-FR"/>
        </w:rPr>
        <w:t>Soit dans les veines sus-hépatiques,</w:t>
      </w:r>
      <w:r w:rsidRPr="00BE53A2">
        <w:rPr>
          <w:rFonts w:asciiTheme="majorBidi" w:eastAsia="Times New Roman" w:hAnsiTheme="majorBidi" w:cstheme="majorBidi"/>
          <w:color w:val="C00000"/>
          <w:sz w:val="24"/>
          <w:szCs w:val="24"/>
          <w:lang w:eastAsia="fr-FR"/>
        </w:rPr>
        <w:t xml:space="preserve"> </w:t>
      </w:r>
      <w:r w:rsidRPr="0018704F">
        <w:rPr>
          <w:rFonts w:asciiTheme="majorBidi" w:eastAsia="Times New Roman" w:hAnsiTheme="majorBidi" w:cstheme="majorBidi"/>
          <w:sz w:val="24"/>
          <w:szCs w:val="24"/>
          <w:lang w:eastAsia="fr-FR"/>
        </w:rPr>
        <w:t xml:space="preserve">d'où elles passent dans la veine cave puis dans l'ensemble de </w:t>
      </w:r>
      <w:r w:rsidRPr="00BE53A2">
        <w:rPr>
          <w:rFonts w:asciiTheme="majorBidi" w:eastAsia="Times New Roman" w:hAnsiTheme="majorBidi" w:cstheme="majorBidi"/>
          <w:b/>
          <w:bCs/>
          <w:sz w:val="24"/>
          <w:szCs w:val="24"/>
          <w:lang w:eastAsia="fr-FR"/>
        </w:rPr>
        <w:t>la circulation sanguine.</w:t>
      </w:r>
      <w:r w:rsidRPr="0018704F">
        <w:rPr>
          <w:rFonts w:asciiTheme="majorBidi" w:eastAsia="Times New Roman" w:hAnsiTheme="majorBidi" w:cstheme="majorBidi"/>
          <w:sz w:val="24"/>
          <w:szCs w:val="24"/>
          <w:lang w:eastAsia="fr-FR"/>
        </w:rPr>
        <w:t xml:space="preserve"> </w:t>
      </w:r>
    </w:p>
    <w:p w:rsidR="007F40CB" w:rsidRPr="0018704F" w:rsidRDefault="007F40CB" w:rsidP="00BF40F2">
      <w:pPr>
        <w:pStyle w:val="ListParagraph"/>
        <w:numPr>
          <w:ilvl w:val="0"/>
          <w:numId w:val="23"/>
        </w:numPr>
        <w:spacing w:line="36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De plus, il peut synthétiser des substances et en stocker.</w:t>
      </w:r>
    </w:p>
    <w:p w:rsidR="007F40CB" w:rsidRPr="0018704F" w:rsidRDefault="007F40CB" w:rsidP="00BF40F2">
      <w:pPr>
        <w:pStyle w:val="ListParagraph"/>
        <w:numPr>
          <w:ilvl w:val="0"/>
          <w:numId w:val="1"/>
        </w:numPr>
        <w:spacing w:line="360" w:lineRule="auto"/>
        <w:rPr>
          <w:rFonts w:asciiTheme="majorBidi" w:eastAsia="Times New Roman" w:hAnsiTheme="majorBidi" w:cstheme="majorBidi"/>
          <w:b/>
          <w:bCs/>
          <w:sz w:val="24"/>
          <w:szCs w:val="24"/>
          <w:lang w:eastAsia="fr-FR"/>
        </w:rPr>
      </w:pPr>
      <w:r w:rsidRPr="0018704F">
        <w:rPr>
          <w:rFonts w:asciiTheme="majorBidi" w:eastAsia="Times New Roman" w:hAnsiTheme="majorBidi" w:cstheme="majorBidi"/>
          <w:b/>
          <w:bCs/>
          <w:sz w:val="24"/>
          <w:szCs w:val="24"/>
          <w:lang w:eastAsia="fr-FR"/>
        </w:rPr>
        <w:t>Plusieurs fonctions à savoir :</w:t>
      </w:r>
    </w:p>
    <w:p w:rsidR="00684CB6" w:rsidRPr="0018704F" w:rsidRDefault="00684CB6" w:rsidP="00BF40F2">
      <w:pPr>
        <w:pStyle w:val="ListParagraph"/>
        <w:numPr>
          <w:ilvl w:val="1"/>
          <w:numId w:val="1"/>
        </w:numPr>
        <w:spacing w:line="360" w:lineRule="auto"/>
        <w:rPr>
          <w:rFonts w:asciiTheme="majorBidi" w:eastAsia="Times New Roman" w:hAnsiTheme="majorBidi" w:cstheme="majorBidi"/>
          <w:sz w:val="24"/>
          <w:szCs w:val="24"/>
          <w:lang w:eastAsia="fr-FR"/>
        </w:rPr>
      </w:pPr>
      <w:r w:rsidRPr="00BE53A2">
        <w:rPr>
          <w:rFonts w:asciiTheme="majorBidi" w:eastAsia="Times New Roman" w:hAnsiTheme="majorBidi" w:cstheme="majorBidi"/>
          <w:b/>
          <w:bCs/>
          <w:color w:val="C00000"/>
          <w:sz w:val="24"/>
          <w:szCs w:val="24"/>
          <w:lang w:eastAsia="fr-FR"/>
        </w:rPr>
        <w:t>Le métabolisme des glucides</w:t>
      </w:r>
      <w:r w:rsidRPr="00BE53A2">
        <w:rPr>
          <w:rFonts w:asciiTheme="majorBidi" w:eastAsia="Times New Roman" w:hAnsiTheme="majorBidi" w:cstheme="majorBidi"/>
          <w:color w:val="C00000"/>
          <w:sz w:val="24"/>
          <w:szCs w:val="24"/>
          <w:lang w:eastAsia="fr-FR"/>
        </w:rPr>
        <w:t xml:space="preserve"> </w:t>
      </w:r>
      <w:r w:rsidR="007F40CB" w:rsidRPr="0018704F">
        <w:rPr>
          <w:rFonts w:asciiTheme="majorBidi" w:eastAsia="Times New Roman" w:hAnsiTheme="majorBidi" w:cstheme="majorBidi"/>
          <w:sz w:val="24"/>
          <w:szCs w:val="24"/>
          <w:lang w:eastAsia="fr-FR"/>
        </w:rPr>
        <w:t xml:space="preserve">et </w:t>
      </w:r>
      <w:r w:rsidR="007F40CB" w:rsidRPr="00684CB6">
        <w:rPr>
          <w:rFonts w:asciiTheme="majorBidi" w:eastAsia="Times New Roman" w:hAnsiTheme="majorBidi" w:cstheme="majorBidi"/>
          <w:b/>
          <w:bCs/>
          <w:sz w:val="24"/>
          <w:szCs w:val="24"/>
          <w:lang w:eastAsia="fr-FR"/>
        </w:rPr>
        <w:t xml:space="preserve">Stockage </w:t>
      </w:r>
      <w:r w:rsidR="007F40CB" w:rsidRPr="0018704F">
        <w:rPr>
          <w:rFonts w:asciiTheme="majorBidi" w:eastAsia="Times New Roman" w:hAnsiTheme="majorBidi" w:cstheme="majorBidi"/>
          <w:b/>
          <w:bCs/>
          <w:sz w:val="24"/>
          <w:szCs w:val="24"/>
          <w:lang w:eastAsia="fr-FR"/>
        </w:rPr>
        <w:t>du glucose </w:t>
      </w:r>
      <w:r w:rsidRPr="0018704F">
        <w:rPr>
          <w:rFonts w:asciiTheme="majorBidi" w:eastAsia="Times New Roman" w:hAnsiTheme="majorBidi" w:cstheme="majorBidi"/>
          <w:sz w:val="24"/>
          <w:szCs w:val="24"/>
          <w:lang w:eastAsia="fr-FR"/>
        </w:rPr>
        <w:t xml:space="preserve">: stockage du </w:t>
      </w:r>
      <w:r w:rsidR="007F40CB" w:rsidRPr="0018704F">
        <w:rPr>
          <w:rFonts w:asciiTheme="majorBidi" w:eastAsia="Times New Roman" w:hAnsiTheme="majorBidi" w:cstheme="majorBidi"/>
          <w:sz w:val="24"/>
          <w:szCs w:val="24"/>
          <w:lang w:eastAsia="fr-FR"/>
        </w:rPr>
        <w:t>glucose sous forme de glycogène; en cas de déficit en glucose, le foie en libère pour maintenir constante la glycémie (taux sanguin de glucose)</w:t>
      </w:r>
    </w:p>
    <w:p w:rsidR="00684CB6" w:rsidRPr="00684CB6" w:rsidRDefault="00684CB6" w:rsidP="00BF40F2">
      <w:pPr>
        <w:numPr>
          <w:ilvl w:val="1"/>
          <w:numId w:val="1"/>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color w:val="C00000"/>
          <w:sz w:val="24"/>
          <w:szCs w:val="24"/>
          <w:lang w:eastAsia="fr-FR"/>
        </w:rPr>
        <w:t>Le métabolisme des lipides :</w:t>
      </w:r>
      <w:r w:rsidRPr="00684CB6">
        <w:rPr>
          <w:rFonts w:asciiTheme="majorBidi" w:eastAsia="Times New Roman" w:hAnsiTheme="majorBidi" w:cstheme="majorBidi"/>
          <w:color w:val="C00000"/>
          <w:sz w:val="24"/>
          <w:szCs w:val="24"/>
          <w:lang w:eastAsia="fr-FR"/>
        </w:rPr>
        <w:t xml:space="preserve"> </w:t>
      </w:r>
      <w:r w:rsidRPr="00684CB6">
        <w:rPr>
          <w:rFonts w:asciiTheme="majorBidi" w:eastAsia="Times New Roman" w:hAnsiTheme="majorBidi" w:cstheme="majorBidi"/>
          <w:sz w:val="24"/>
          <w:szCs w:val="24"/>
          <w:lang w:eastAsia="fr-FR"/>
        </w:rPr>
        <w:t>synthétisation des différents lipides puis stockage dans le foie ou secrétions dans le sang ou excrétions dans la bile.</w:t>
      </w:r>
    </w:p>
    <w:p w:rsidR="007F40CB" w:rsidRPr="0018704F" w:rsidRDefault="00684CB6" w:rsidP="00BF40F2">
      <w:pPr>
        <w:numPr>
          <w:ilvl w:val="1"/>
          <w:numId w:val="1"/>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color w:val="C00000"/>
          <w:sz w:val="24"/>
          <w:szCs w:val="24"/>
          <w:lang w:eastAsia="fr-FR"/>
        </w:rPr>
        <w:t>Le métabolisme des protides :</w:t>
      </w:r>
      <w:r w:rsidRPr="00684CB6">
        <w:rPr>
          <w:rFonts w:asciiTheme="majorBidi" w:eastAsia="Times New Roman" w:hAnsiTheme="majorBidi" w:cstheme="majorBidi"/>
          <w:color w:val="C00000"/>
          <w:sz w:val="24"/>
          <w:szCs w:val="24"/>
          <w:lang w:eastAsia="fr-FR"/>
        </w:rPr>
        <w:t xml:space="preserve"> </w:t>
      </w:r>
      <w:r w:rsidRPr="00684CB6">
        <w:rPr>
          <w:rFonts w:asciiTheme="majorBidi" w:eastAsia="Times New Roman" w:hAnsiTheme="majorBidi" w:cstheme="majorBidi"/>
          <w:sz w:val="24"/>
          <w:szCs w:val="24"/>
          <w:lang w:eastAsia="fr-FR"/>
        </w:rPr>
        <w:t>synthétisation et excrétion des différentes protéines (albumine, facteurs de la coagulation).</w:t>
      </w:r>
      <w:r w:rsidR="007F40CB" w:rsidRPr="0018704F">
        <w:rPr>
          <w:rFonts w:asciiTheme="majorBidi" w:hAnsiTheme="majorBidi" w:cstheme="majorBidi"/>
          <w:sz w:val="24"/>
          <w:szCs w:val="24"/>
        </w:rPr>
        <w:t xml:space="preserve"> </w:t>
      </w:r>
      <w:r w:rsidR="007F40CB" w:rsidRPr="0018704F">
        <w:rPr>
          <w:rFonts w:asciiTheme="majorBidi" w:eastAsia="Times New Roman" w:hAnsiTheme="majorBidi" w:cstheme="majorBidi"/>
          <w:sz w:val="24"/>
          <w:szCs w:val="24"/>
          <w:lang w:eastAsia="fr-FR"/>
        </w:rPr>
        <w:t xml:space="preserve">(le foie synthétise en </w:t>
      </w:r>
      <w:r w:rsidR="007F40CB" w:rsidRPr="0018704F">
        <w:rPr>
          <w:rFonts w:asciiTheme="majorBidi" w:eastAsia="Times New Roman" w:hAnsiTheme="majorBidi" w:cstheme="majorBidi"/>
          <w:sz w:val="24"/>
          <w:szCs w:val="24"/>
          <w:lang w:eastAsia="fr-FR"/>
        </w:rPr>
        <w:lastRenderedPageBreak/>
        <w:t>particulier plusieurs protéines facteurs de la coagulation : le facteur I [fibrinogène], le facteur II [prothrombine] et les facteurs V, VII, VIII et X, dont les taux sont diminués lors des insuffisances hépatocellulaires [destruction massive des cellules du foie]).</w:t>
      </w:r>
    </w:p>
    <w:p w:rsidR="00684CB6" w:rsidRPr="0018704F" w:rsidRDefault="00684CB6" w:rsidP="00BF40F2">
      <w:pPr>
        <w:numPr>
          <w:ilvl w:val="1"/>
          <w:numId w:val="1"/>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color w:val="C00000"/>
          <w:sz w:val="24"/>
          <w:szCs w:val="24"/>
          <w:lang w:eastAsia="fr-FR"/>
        </w:rPr>
        <w:t>Stockage du fer</w:t>
      </w:r>
      <w:r w:rsidR="00955D85" w:rsidRPr="00BE53A2">
        <w:rPr>
          <w:rFonts w:asciiTheme="majorBidi" w:eastAsia="Times New Roman" w:hAnsiTheme="majorBidi" w:cstheme="majorBidi"/>
          <w:b/>
          <w:bCs/>
          <w:color w:val="C00000"/>
          <w:sz w:val="24"/>
          <w:szCs w:val="24"/>
          <w:lang w:eastAsia="fr-FR"/>
        </w:rPr>
        <w:t> :</w:t>
      </w:r>
      <w:r w:rsidR="00955D85" w:rsidRPr="00BE53A2">
        <w:rPr>
          <w:rFonts w:asciiTheme="majorBidi" w:eastAsia="Times New Roman" w:hAnsiTheme="majorBidi" w:cstheme="majorBidi"/>
          <w:color w:val="C00000"/>
          <w:sz w:val="24"/>
          <w:szCs w:val="24"/>
          <w:lang w:eastAsia="fr-FR"/>
        </w:rPr>
        <w:t xml:space="preserve"> </w:t>
      </w:r>
      <w:r w:rsidR="00955D85" w:rsidRPr="0018704F">
        <w:rPr>
          <w:rFonts w:asciiTheme="majorBidi" w:eastAsia="Times New Roman" w:hAnsiTheme="majorBidi" w:cstheme="majorBidi"/>
          <w:sz w:val="24"/>
          <w:szCs w:val="24"/>
          <w:lang w:eastAsia="fr-FR"/>
        </w:rPr>
        <w:t>pour maintenir constante l’</w:t>
      </w:r>
      <w:r w:rsidR="007F40CB" w:rsidRPr="0018704F">
        <w:rPr>
          <w:rFonts w:asciiTheme="majorBidi" w:eastAsia="Times New Roman" w:hAnsiTheme="majorBidi" w:cstheme="majorBidi"/>
          <w:sz w:val="24"/>
          <w:szCs w:val="24"/>
          <w:lang w:eastAsia="fr-FR"/>
        </w:rPr>
        <w:t>hémoglobine (HB).</w:t>
      </w:r>
    </w:p>
    <w:p w:rsidR="00684CB6" w:rsidRDefault="00684CB6" w:rsidP="00BF40F2">
      <w:pPr>
        <w:numPr>
          <w:ilvl w:val="1"/>
          <w:numId w:val="1"/>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color w:val="C00000"/>
          <w:sz w:val="24"/>
          <w:szCs w:val="24"/>
          <w:lang w:eastAsia="fr-FR"/>
        </w:rPr>
        <w:t>Détoxication :</w:t>
      </w:r>
      <w:r w:rsidRPr="00684CB6">
        <w:rPr>
          <w:rFonts w:asciiTheme="majorBidi" w:eastAsia="Times New Roman" w:hAnsiTheme="majorBidi" w:cstheme="majorBidi"/>
          <w:color w:val="C00000"/>
          <w:sz w:val="24"/>
          <w:szCs w:val="24"/>
          <w:lang w:eastAsia="fr-FR"/>
        </w:rPr>
        <w:t xml:space="preserve"> </w:t>
      </w:r>
      <w:r w:rsidRPr="00684CB6">
        <w:rPr>
          <w:rFonts w:asciiTheme="majorBidi" w:eastAsia="Times New Roman" w:hAnsiTheme="majorBidi" w:cstheme="majorBidi"/>
          <w:sz w:val="24"/>
          <w:szCs w:val="24"/>
          <w:lang w:eastAsia="fr-FR"/>
        </w:rPr>
        <w:t>médicament, alcool</w:t>
      </w:r>
      <w:r w:rsidR="00BE53A2">
        <w:rPr>
          <w:rFonts w:asciiTheme="majorBidi" w:eastAsia="Times New Roman" w:hAnsiTheme="majorBidi" w:cstheme="majorBidi"/>
          <w:sz w:val="24"/>
          <w:szCs w:val="24"/>
          <w:lang w:eastAsia="fr-FR"/>
        </w:rPr>
        <w:t>…</w:t>
      </w:r>
    </w:p>
    <w:p w:rsidR="00BE53A2" w:rsidRPr="00BE53A2" w:rsidRDefault="00BE53A2" w:rsidP="00BE53A2">
      <w:pPr>
        <w:numPr>
          <w:ilvl w:val="2"/>
          <w:numId w:val="1"/>
        </w:numPr>
        <w:spacing w:before="100" w:beforeAutospacing="1" w:after="100" w:afterAutospacing="1" w:line="360" w:lineRule="auto"/>
        <w:rPr>
          <w:rFonts w:asciiTheme="majorBidi" w:eastAsia="Times New Roman" w:hAnsiTheme="majorBidi" w:cstheme="majorBidi"/>
          <w:b/>
          <w:bCs/>
          <w:sz w:val="24"/>
          <w:szCs w:val="24"/>
          <w:lang w:eastAsia="fr-FR"/>
        </w:rPr>
      </w:pPr>
      <w:r w:rsidRPr="00BE53A2">
        <w:rPr>
          <w:rFonts w:asciiTheme="majorBidi" w:eastAsia="Times New Roman" w:hAnsiTheme="majorBidi" w:cstheme="majorBidi"/>
          <w:b/>
          <w:bCs/>
          <w:sz w:val="24"/>
          <w:szCs w:val="24"/>
          <w:lang w:eastAsia="fr-FR"/>
        </w:rPr>
        <w:t xml:space="preserve">Ces substances </w:t>
      </w:r>
      <w:r>
        <w:rPr>
          <w:rFonts w:asciiTheme="majorBidi" w:eastAsia="Times New Roman" w:hAnsiTheme="majorBidi" w:cstheme="majorBidi"/>
          <w:b/>
          <w:bCs/>
          <w:sz w:val="24"/>
          <w:szCs w:val="24"/>
          <w:lang w:eastAsia="fr-FR"/>
        </w:rPr>
        <w:t xml:space="preserve">détoxiquées </w:t>
      </w:r>
      <w:r w:rsidRPr="00BE53A2">
        <w:rPr>
          <w:rFonts w:asciiTheme="majorBidi" w:eastAsia="Times New Roman" w:hAnsiTheme="majorBidi" w:cstheme="majorBidi"/>
          <w:b/>
          <w:bCs/>
          <w:sz w:val="24"/>
          <w:szCs w:val="24"/>
          <w:lang w:eastAsia="fr-FR"/>
        </w:rPr>
        <w:t>sont d'origine :</w:t>
      </w:r>
    </w:p>
    <w:p w:rsidR="00BE53A2" w:rsidRPr="00BE53A2" w:rsidRDefault="00BE53A2" w:rsidP="00BE53A2">
      <w:pPr>
        <w:numPr>
          <w:ilvl w:val="3"/>
          <w:numId w:val="1"/>
        </w:numPr>
        <w:spacing w:before="100" w:beforeAutospacing="1" w:after="100" w:afterAutospacing="1" w:line="360" w:lineRule="auto"/>
        <w:rPr>
          <w:rFonts w:asciiTheme="majorBidi" w:eastAsia="Times New Roman" w:hAnsiTheme="majorBidi" w:cstheme="majorBidi"/>
          <w:sz w:val="24"/>
          <w:szCs w:val="24"/>
          <w:lang w:eastAsia="fr-FR"/>
        </w:rPr>
      </w:pPr>
      <w:r w:rsidRPr="00BE53A2">
        <w:rPr>
          <w:rFonts w:asciiTheme="majorBidi" w:eastAsia="Times New Roman" w:hAnsiTheme="majorBidi" w:cstheme="majorBidi"/>
          <w:sz w:val="24"/>
          <w:szCs w:val="24"/>
          <w:lang w:eastAsia="fr-FR"/>
        </w:rPr>
        <w:t xml:space="preserve"> Interne (venant des organes, des tissus) </w:t>
      </w:r>
    </w:p>
    <w:p w:rsidR="00BE53A2" w:rsidRPr="00684CB6" w:rsidRDefault="00BE53A2" w:rsidP="00BE53A2">
      <w:pPr>
        <w:numPr>
          <w:ilvl w:val="3"/>
          <w:numId w:val="1"/>
        </w:numPr>
        <w:spacing w:before="100" w:beforeAutospacing="1" w:after="100" w:afterAutospacing="1" w:line="360" w:lineRule="auto"/>
        <w:rPr>
          <w:rFonts w:asciiTheme="majorBidi" w:eastAsia="Times New Roman" w:hAnsiTheme="majorBidi" w:cstheme="majorBidi"/>
          <w:sz w:val="24"/>
          <w:szCs w:val="24"/>
          <w:lang w:eastAsia="fr-FR"/>
        </w:rPr>
      </w:pPr>
      <w:r w:rsidRPr="00BE53A2">
        <w:rPr>
          <w:rFonts w:asciiTheme="majorBidi" w:eastAsia="Times New Roman" w:hAnsiTheme="majorBidi" w:cstheme="majorBidi"/>
          <w:sz w:val="24"/>
          <w:szCs w:val="24"/>
          <w:lang w:eastAsia="fr-FR"/>
        </w:rPr>
        <w:t>Ou externe (aliments, médicaments).</w:t>
      </w:r>
    </w:p>
    <w:p w:rsidR="00684CB6" w:rsidRPr="00684CB6" w:rsidRDefault="00A361AD" w:rsidP="00BF40F2">
      <w:pPr>
        <w:numPr>
          <w:ilvl w:val="1"/>
          <w:numId w:val="1"/>
        </w:numPr>
        <w:spacing w:before="100" w:beforeAutospacing="1" w:after="100" w:afterAutospacing="1" w:line="360" w:lineRule="auto"/>
        <w:rPr>
          <w:rFonts w:asciiTheme="majorBidi" w:eastAsia="Times New Roman" w:hAnsiTheme="majorBidi" w:cstheme="majorBidi"/>
          <w:b/>
          <w:bCs/>
          <w:color w:val="C00000"/>
          <w:sz w:val="24"/>
          <w:szCs w:val="24"/>
          <w:lang w:eastAsia="fr-FR"/>
        </w:rPr>
      </w:pPr>
      <w:r w:rsidRPr="00BE53A2">
        <w:rPr>
          <w:rFonts w:asciiTheme="majorBidi" w:eastAsia="Times New Roman" w:hAnsiTheme="majorBidi" w:cstheme="majorBidi"/>
          <w:b/>
          <w:bCs/>
          <w:color w:val="C00000"/>
          <w:sz w:val="24"/>
          <w:szCs w:val="24"/>
          <w:lang w:eastAsia="fr-FR"/>
        </w:rPr>
        <w:t xml:space="preserve">Sécrétion des </w:t>
      </w:r>
      <w:r w:rsidR="00684CB6" w:rsidRPr="00684CB6">
        <w:rPr>
          <w:rFonts w:asciiTheme="majorBidi" w:eastAsia="Times New Roman" w:hAnsiTheme="majorBidi" w:cstheme="majorBidi"/>
          <w:b/>
          <w:bCs/>
          <w:color w:val="C00000"/>
          <w:sz w:val="24"/>
          <w:szCs w:val="24"/>
          <w:lang w:eastAsia="fr-FR"/>
        </w:rPr>
        <w:t>enzyme</w:t>
      </w:r>
      <w:r w:rsidRPr="00BE53A2">
        <w:rPr>
          <w:rFonts w:asciiTheme="majorBidi" w:eastAsia="Times New Roman" w:hAnsiTheme="majorBidi" w:cstheme="majorBidi"/>
          <w:b/>
          <w:bCs/>
          <w:color w:val="C00000"/>
          <w:sz w:val="24"/>
          <w:szCs w:val="24"/>
          <w:lang w:eastAsia="fr-FR"/>
        </w:rPr>
        <w:t>s et des hormones.</w:t>
      </w:r>
    </w:p>
    <w:p w:rsidR="00684CB6" w:rsidRPr="00BE53A2" w:rsidRDefault="00684CB6" w:rsidP="00BF40F2">
      <w:pPr>
        <w:numPr>
          <w:ilvl w:val="1"/>
          <w:numId w:val="1"/>
        </w:numPr>
        <w:spacing w:before="100" w:beforeAutospacing="1" w:after="100" w:afterAutospacing="1" w:line="360" w:lineRule="auto"/>
        <w:rPr>
          <w:rFonts w:asciiTheme="majorBidi" w:eastAsia="Times New Roman" w:hAnsiTheme="majorBidi" w:cstheme="majorBidi"/>
          <w:b/>
          <w:bCs/>
          <w:sz w:val="24"/>
          <w:szCs w:val="24"/>
          <w:lang w:eastAsia="fr-FR"/>
        </w:rPr>
      </w:pPr>
      <w:r w:rsidRPr="00684CB6">
        <w:rPr>
          <w:rFonts w:asciiTheme="majorBidi" w:eastAsia="Times New Roman" w:hAnsiTheme="majorBidi" w:cstheme="majorBidi"/>
          <w:b/>
          <w:bCs/>
          <w:sz w:val="24"/>
          <w:szCs w:val="24"/>
          <w:lang w:eastAsia="fr-FR"/>
        </w:rPr>
        <w:t>Sécrétion de la bile.</w:t>
      </w:r>
    </w:p>
    <w:p w:rsidR="00A361AD" w:rsidRPr="0018704F" w:rsidRDefault="00A361AD" w:rsidP="00BF40F2">
      <w:pPr>
        <w:autoSpaceDE w:val="0"/>
        <w:autoSpaceDN w:val="0"/>
        <w:adjustRightInd w:val="0"/>
        <w:spacing w:after="0" w:line="360" w:lineRule="auto"/>
        <w:jc w:val="both"/>
        <w:rPr>
          <w:rFonts w:asciiTheme="majorBidi" w:hAnsiTheme="majorBidi" w:cstheme="majorBidi"/>
          <w:sz w:val="24"/>
          <w:szCs w:val="24"/>
        </w:rPr>
      </w:pPr>
    </w:p>
    <w:p w:rsidR="00684CB6" w:rsidRPr="00684CB6" w:rsidRDefault="00684CB6" w:rsidP="00BF40F2">
      <w:pPr>
        <w:spacing w:after="0" w:line="360" w:lineRule="auto"/>
        <w:rPr>
          <w:rFonts w:asciiTheme="majorBidi" w:eastAsia="Times New Roman" w:hAnsiTheme="majorBidi" w:cstheme="majorBidi"/>
          <w:sz w:val="24"/>
          <w:szCs w:val="24"/>
          <w:lang w:eastAsia="fr-FR"/>
        </w:rPr>
      </w:pPr>
    </w:p>
    <w:p w:rsidR="00684CB6" w:rsidRDefault="00684CB6" w:rsidP="00BE53A2">
      <w:pPr>
        <w:pStyle w:val="ListParagraph"/>
        <w:numPr>
          <w:ilvl w:val="0"/>
          <w:numId w:val="34"/>
        </w:numPr>
        <w:spacing w:before="100" w:beforeAutospacing="1" w:after="100" w:afterAutospacing="1" w:line="360" w:lineRule="auto"/>
        <w:jc w:val="center"/>
        <w:rPr>
          <w:rFonts w:asciiTheme="majorBidi" w:eastAsia="Times New Roman" w:hAnsiTheme="majorBidi" w:cstheme="majorBidi"/>
          <w:b/>
          <w:bCs/>
          <w:color w:val="7030A0"/>
          <w:sz w:val="32"/>
          <w:szCs w:val="32"/>
          <w:lang w:eastAsia="fr-FR"/>
        </w:rPr>
      </w:pPr>
      <w:bookmarkStart w:id="1" w:name="Les_voies_biliaires"/>
      <w:bookmarkEnd w:id="1"/>
      <w:r w:rsidRPr="00BE53A2">
        <w:rPr>
          <w:rFonts w:asciiTheme="majorBidi" w:eastAsia="Times New Roman" w:hAnsiTheme="majorBidi" w:cstheme="majorBidi"/>
          <w:b/>
          <w:bCs/>
          <w:color w:val="7030A0"/>
          <w:sz w:val="32"/>
          <w:szCs w:val="32"/>
          <w:lang w:eastAsia="fr-FR"/>
        </w:rPr>
        <w:t>Les voies biliaires</w:t>
      </w:r>
    </w:p>
    <w:p w:rsidR="00BE53A2" w:rsidRPr="00BE53A2" w:rsidRDefault="00BE53A2" w:rsidP="00BE53A2">
      <w:pPr>
        <w:pStyle w:val="ListParagraph"/>
        <w:spacing w:before="100" w:beforeAutospacing="1" w:after="100" w:afterAutospacing="1" w:line="360" w:lineRule="auto"/>
        <w:ind w:left="567" w:hanging="425"/>
        <w:rPr>
          <w:rFonts w:asciiTheme="majorBidi" w:eastAsia="Times New Roman" w:hAnsiTheme="majorBidi" w:cstheme="majorBidi"/>
          <w:b/>
          <w:bCs/>
          <w:color w:val="C00000"/>
          <w:sz w:val="32"/>
          <w:szCs w:val="32"/>
          <w:lang w:eastAsia="fr-FR"/>
        </w:rPr>
      </w:pPr>
      <w:r w:rsidRPr="00BE53A2">
        <w:rPr>
          <w:rFonts w:asciiTheme="majorBidi" w:eastAsia="Times New Roman" w:hAnsiTheme="majorBidi" w:cstheme="majorBidi"/>
          <w:b/>
          <w:bCs/>
          <w:color w:val="C00000"/>
          <w:sz w:val="32"/>
          <w:szCs w:val="32"/>
          <w:lang w:eastAsia="fr-FR"/>
        </w:rPr>
        <w:t>a.</w:t>
      </w:r>
      <w:r w:rsidRPr="00BE53A2">
        <w:rPr>
          <w:rFonts w:asciiTheme="majorBidi" w:eastAsia="Times New Roman" w:hAnsiTheme="majorBidi" w:cstheme="majorBidi"/>
          <w:b/>
          <w:bCs/>
          <w:color w:val="C00000"/>
          <w:sz w:val="32"/>
          <w:szCs w:val="32"/>
          <w:lang w:eastAsia="fr-FR"/>
        </w:rPr>
        <w:tab/>
        <w:t>Définition</w:t>
      </w:r>
    </w:p>
    <w:p w:rsidR="00163284" w:rsidRPr="0018704F" w:rsidRDefault="00163284" w:rsidP="00BF40F2">
      <w:pPr>
        <w:pStyle w:val="ListParagraph"/>
        <w:spacing w:before="100" w:beforeAutospacing="1" w:after="100" w:afterAutospacing="1" w:line="36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Ensemble des canaux assurant la collecte et le transport de la bile issue du foie et excrétée dans l'intestin grêle.</w:t>
      </w:r>
    </w:p>
    <w:p w:rsidR="00163284" w:rsidRPr="00BE53A2" w:rsidRDefault="00BE53A2" w:rsidP="00BE53A2">
      <w:pPr>
        <w:pStyle w:val="ListParagraph"/>
        <w:numPr>
          <w:ilvl w:val="0"/>
          <w:numId w:val="37"/>
        </w:numPr>
        <w:spacing w:before="100" w:beforeAutospacing="1" w:after="100" w:afterAutospacing="1" w:line="360" w:lineRule="auto"/>
        <w:ind w:left="567"/>
        <w:rPr>
          <w:rFonts w:asciiTheme="majorBidi" w:eastAsia="Times New Roman" w:hAnsiTheme="majorBidi" w:cstheme="majorBidi"/>
          <w:b/>
          <w:bCs/>
          <w:color w:val="C00000"/>
          <w:sz w:val="28"/>
          <w:szCs w:val="28"/>
          <w:lang w:eastAsia="fr-FR"/>
        </w:rPr>
      </w:pPr>
      <w:r w:rsidRPr="00BE53A2">
        <w:rPr>
          <w:rFonts w:asciiTheme="majorBidi" w:eastAsia="Times New Roman" w:hAnsiTheme="majorBidi" w:cstheme="majorBidi"/>
          <w:b/>
          <w:bCs/>
          <w:color w:val="C00000"/>
          <w:sz w:val="28"/>
          <w:szCs w:val="28"/>
          <w:lang w:eastAsia="fr-FR"/>
        </w:rPr>
        <w:t>Structure</w:t>
      </w:r>
    </w:p>
    <w:p w:rsidR="00A361AD" w:rsidRPr="0018704F" w:rsidRDefault="00684CB6" w:rsidP="00BF40F2">
      <w:pPr>
        <w:pStyle w:val="ListParagraph"/>
        <w:numPr>
          <w:ilvl w:val="0"/>
          <w:numId w:val="24"/>
        </w:numPr>
        <w:spacing w:before="100" w:beforeAutospacing="1" w:after="100" w:afterAutospacing="1" w:line="36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Une des fonctions du foie est la sécrétion de bile par les cellules hépatiques. </w:t>
      </w:r>
    </w:p>
    <w:p w:rsidR="00684CB6" w:rsidRPr="0018704F" w:rsidRDefault="00684CB6" w:rsidP="00BF40F2">
      <w:pPr>
        <w:pStyle w:val="ListParagraph"/>
        <w:numPr>
          <w:ilvl w:val="0"/>
          <w:numId w:val="24"/>
        </w:numPr>
        <w:spacing w:before="100" w:beforeAutospacing="1" w:after="100" w:afterAutospacing="1" w:line="36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La bile est recueillie par les voies biliaires qui sont divisés en deux parties : intra- et extra-hépatiques.</w:t>
      </w:r>
    </w:p>
    <w:p w:rsidR="00684CB6" w:rsidRPr="00684CB6" w:rsidRDefault="00684CB6" w:rsidP="00BF40F2">
      <w:pPr>
        <w:numPr>
          <w:ilvl w:val="0"/>
          <w:numId w:val="2"/>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sz w:val="24"/>
          <w:szCs w:val="24"/>
          <w:lang w:eastAsia="fr-FR"/>
        </w:rPr>
        <w:t>Les voies intra-hépatiques :</w:t>
      </w:r>
      <w:r w:rsidRPr="00684CB6">
        <w:rPr>
          <w:rFonts w:asciiTheme="majorBidi" w:eastAsia="Times New Roman" w:hAnsiTheme="majorBidi" w:cstheme="majorBidi"/>
          <w:sz w:val="24"/>
          <w:szCs w:val="24"/>
          <w:lang w:eastAsia="fr-FR"/>
        </w:rPr>
        <w:t xml:space="preserve"> </w:t>
      </w:r>
      <w:r w:rsidRPr="00684CB6">
        <w:rPr>
          <w:rFonts w:asciiTheme="majorBidi" w:eastAsia="Times New Roman" w:hAnsiTheme="majorBidi" w:cstheme="majorBidi"/>
          <w:b/>
          <w:bCs/>
          <w:sz w:val="24"/>
          <w:szCs w:val="24"/>
          <w:lang w:eastAsia="fr-FR"/>
        </w:rPr>
        <w:t>canal hépatique droit</w:t>
      </w:r>
      <w:r w:rsidRPr="00684CB6">
        <w:rPr>
          <w:rFonts w:asciiTheme="majorBidi" w:eastAsia="Times New Roman" w:hAnsiTheme="majorBidi" w:cstheme="majorBidi"/>
          <w:sz w:val="24"/>
          <w:szCs w:val="24"/>
          <w:lang w:eastAsia="fr-FR"/>
        </w:rPr>
        <w:t xml:space="preserve"> et </w:t>
      </w:r>
      <w:r w:rsidRPr="00684CB6">
        <w:rPr>
          <w:rFonts w:asciiTheme="majorBidi" w:eastAsia="Times New Roman" w:hAnsiTheme="majorBidi" w:cstheme="majorBidi"/>
          <w:b/>
          <w:bCs/>
          <w:sz w:val="24"/>
          <w:szCs w:val="24"/>
          <w:lang w:eastAsia="fr-FR"/>
        </w:rPr>
        <w:t>canal hépatique gauche</w:t>
      </w:r>
      <w:r w:rsidRPr="00684CB6">
        <w:rPr>
          <w:rFonts w:asciiTheme="majorBidi" w:eastAsia="Times New Roman" w:hAnsiTheme="majorBidi" w:cstheme="majorBidi"/>
          <w:sz w:val="24"/>
          <w:szCs w:val="24"/>
          <w:lang w:eastAsia="fr-FR"/>
        </w:rPr>
        <w:t>. Recueillent la bile sur le lieu même de sa production au niveau des cellules hépatiques.</w:t>
      </w:r>
    </w:p>
    <w:p w:rsidR="00684CB6" w:rsidRPr="00684CB6" w:rsidRDefault="00684CB6" w:rsidP="00BF40F2">
      <w:pPr>
        <w:numPr>
          <w:ilvl w:val="0"/>
          <w:numId w:val="2"/>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sz w:val="24"/>
          <w:szCs w:val="24"/>
          <w:lang w:eastAsia="fr-FR"/>
        </w:rPr>
        <w:t>Les voies extra-hépatiques :</w:t>
      </w:r>
      <w:r w:rsidRPr="00684CB6">
        <w:rPr>
          <w:rFonts w:asciiTheme="majorBidi" w:eastAsia="Times New Roman" w:hAnsiTheme="majorBidi" w:cstheme="majorBidi"/>
          <w:sz w:val="24"/>
          <w:szCs w:val="24"/>
          <w:lang w:eastAsia="fr-FR"/>
        </w:rPr>
        <w:t xml:space="preserve"> comprend deux parties : </w:t>
      </w:r>
    </w:p>
    <w:p w:rsidR="00684CB6" w:rsidRPr="00684CB6" w:rsidRDefault="00684CB6" w:rsidP="00BF40F2">
      <w:pPr>
        <w:numPr>
          <w:ilvl w:val="1"/>
          <w:numId w:val="2"/>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 xml:space="preserve">La voie biliaire principale ou </w:t>
      </w:r>
      <w:r w:rsidRPr="00684CB6">
        <w:rPr>
          <w:rFonts w:asciiTheme="majorBidi" w:eastAsia="Times New Roman" w:hAnsiTheme="majorBidi" w:cstheme="majorBidi"/>
          <w:b/>
          <w:bCs/>
          <w:sz w:val="24"/>
          <w:szCs w:val="24"/>
          <w:lang w:eastAsia="fr-FR"/>
        </w:rPr>
        <w:t>canal hépatique commun</w:t>
      </w:r>
      <w:r w:rsidRPr="00684CB6">
        <w:rPr>
          <w:rFonts w:asciiTheme="majorBidi" w:eastAsia="Times New Roman" w:hAnsiTheme="majorBidi" w:cstheme="majorBidi"/>
          <w:sz w:val="24"/>
          <w:szCs w:val="24"/>
          <w:lang w:eastAsia="fr-FR"/>
        </w:rPr>
        <w:t xml:space="preserve"> : union du canal hépatique droit et du canal hépatique gauche.   Il s'unit au </w:t>
      </w:r>
      <w:r w:rsidRPr="00684CB6">
        <w:rPr>
          <w:rFonts w:asciiTheme="majorBidi" w:eastAsia="Times New Roman" w:hAnsiTheme="majorBidi" w:cstheme="majorBidi"/>
          <w:b/>
          <w:bCs/>
          <w:sz w:val="24"/>
          <w:szCs w:val="24"/>
          <w:lang w:eastAsia="fr-FR"/>
        </w:rPr>
        <w:t>canal cystique</w:t>
      </w:r>
      <w:r w:rsidRPr="00684CB6">
        <w:rPr>
          <w:rFonts w:asciiTheme="majorBidi" w:eastAsia="Times New Roman" w:hAnsiTheme="majorBidi" w:cstheme="majorBidi"/>
          <w:sz w:val="24"/>
          <w:szCs w:val="24"/>
          <w:lang w:eastAsia="fr-FR"/>
        </w:rPr>
        <w:t xml:space="preserve"> (voie excrétrice de la vésicule) pour former le </w:t>
      </w:r>
      <w:r w:rsidRPr="00684CB6">
        <w:rPr>
          <w:rFonts w:asciiTheme="majorBidi" w:eastAsia="Times New Roman" w:hAnsiTheme="majorBidi" w:cstheme="majorBidi"/>
          <w:b/>
          <w:bCs/>
          <w:sz w:val="24"/>
          <w:szCs w:val="24"/>
          <w:lang w:eastAsia="fr-FR"/>
        </w:rPr>
        <w:t>canal cholédoque</w:t>
      </w:r>
      <w:r w:rsidRPr="00684CB6">
        <w:rPr>
          <w:rFonts w:asciiTheme="majorBidi" w:eastAsia="Times New Roman" w:hAnsiTheme="majorBidi" w:cstheme="majorBidi"/>
          <w:sz w:val="24"/>
          <w:szCs w:val="24"/>
          <w:lang w:eastAsia="fr-FR"/>
        </w:rPr>
        <w:t>.</w:t>
      </w:r>
    </w:p>
    <w:p w:rsidR="00684CB6" w:rsidRPr="00684CB6" w:rsidRDefault="00684CB6" w:rsidP="00BF40F2">
      <w:pPr>
        <w:numPr>
          <w:ilvl w:val="1"/>
          <w:numId w:val="2"/>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 xml:space="preserve">La </w:t>
      </w:r>
      <w:r w:rsidRPr="00684CB6">
        <w:rPr>
          <w:rFonts w:asciiTheme="majorBidi" w:eastAsia="Times New Roman" w:hAnsiTheme="majorBidi" w:cstheme="majorBidi"/>
          <w:b/>
          <w:bCs/>
          <w:sz w:val="24"/>
          <w:szCs w:val="24"/>
          <w:lang w:eastAsia="fr-FR"/>
        </w:rPr>
        <w:t>voie biliaire accessoire : c'est la vésicule biliaire</w:t>
      </w:r>
      <w:r w:rsidRPr="00684CB6">
        <w:rPr>
          <w:rFonts w:asciiTheme="majorBidi" w:eastAsia="Times New Roman" w:hAnsiTheme="majorBidi" w:cstheme="majorBidi"/>
          <w:sz w:val="24"/>
          <w:szCs w:val="24"/>
          <w:lang w:eastAsia="fr-FR"/>
        </w:rPr>
        <w:t>. C'est le réservoir où s'accumule la bile dans l'intervalle des digestions.</w:t>
      </w:r>
    </w:p>
    <w:p w:rsidR="00163284" w:rsidRPr="00D735AD" w:rsidRDefault="00D735AD" w:rsidP="00D735AD">
      <w:pPr>
        <w:pStyle w:val="ListParagraph"/>
        <w:numPr>
          <w:ilvl w:val="0"/>
          <w:numId w:val="40"/>
        </w:numPr>
        <w:spacing w:after="240" w:line="360" w:lineRule="auto"/>
        <w:ind w:left="426"/>
        <w:rPr>
          <w:rFonts w:asciiTheme="majorBidi" w:eastAsia="Times New Roman" w:hAnsiTheme="majorBidi" w:cstheme="majorBidi"/>
          <w:b/>
          <w:bCs/>
          <w:color w:val="C00000"/>
          <w:sz w:val="28"/>
          <w:szCs w:val="28"/>
          <w:lang w:eastAsia="fr-FR"/>
        </w:rPr>
      </w:pPr>
      <w:r w:rsidRPr="00D735AD">
        <w:rPr>
          <w:rFonts w:asciiTheme="majorBidi" w:eastAsia="Times New Roman" w:hAnsiTheme="majorBidi" w:cstheme="majorBidi"/>
          <w:b/>
          <w:bCs/>
          <w:color w:val="C00000"/>
          <w:sz w:val="28"/>
          <w:szCs w:val="28"/>
          <w:lang w:eastAsia="fr-FR"/>
        </w:rPr>
        <w:lastRenderedPageBreak/>
        <w:t xml:space="preserve">Fonction </w:t>
      </w:r>
    </w:p>
    <w:p w:rsidR="00163284" w:rsidRPr="0018704F" w:rsidRDefault="00163284" w:rsidP="00BF40F2">
      <w:pPr>
        <w:pStyle w:val="ListParagraph"/>
        <w:numPr>
          <w:ilvl w:val="0"/>
          <w:numId w:val="25"/>
        </w:numPr>
        <w:spacing w:after="240" w:line="36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Les voies biliaires véhiculent la bile jusqu'au duodénum, où celle-ci participe à </w:t>
      </w:r>
      <w:r w:rsidRPr="00D735AD">
        <w:rPr>
          <w:rFonts w:asciiTheme="majorBidi" w:eastAsia="Times New Roman" w:hAnsiTheme="majorBidi" w:cstheme="majorBidi"/>
          <w:b/>
          <w:bCs/>
          <w:sz w:val="24"/>
          <w:szCs w:val="24"/>
          <w:lang w:eastAsia="fr-FR"/>
        </w:rPr>
        <w:t>la digestion des graisses</w:t>
      </w:r>
      <w:r w:rsidRPr="0018704F">
        <w:rPr>
          <w:rFonts w:asciiTheme="majorBidi" w:eastAsia="Times New Roman" w:hAnsiTheme="majorBidi" w:cstheme="majorBidi"/>
          <w:sz w:val="24"/>
          <w:szCs w:val="24"/>
          <w:lang w:eastAsia="fr-FR"/>
        </w:rPr>
        <w:t xml:space="preserve">. </w:t>
      </w:r>
    </w:p>
    <w:p w:rsidR="00163284" w:rsidRDefault="00163284" w:rsidP="00BF40F2">
      <w:pPr>
        <w:pStyle w:val="ListParagraph"/>
        <w:numPr>
          <w:ilvl w:val="0"/>
          <w:numId w:val="25"/>
        </w:numPr>
        <w:spacing w:after="240" w:line="360" w:lineRule="auto"/>
        <w:rPr>
          <w:rFonts w:asciiTheme="majorBidi" w:eastAsia="Times New Roman" w:hAnsiTheme="majorBidi" w:cstheme="majorBidi"/>
          <w:sz w:val="24"/>
          <w:szCs w:val="24"/>
          <w:lang w:eastAsia="fr-FR"/>
        </w:rPr>
      </w:pPr>
      <w:r w:rsidRPr="0018704F">
        <w:rPr>
          <w:rFonts w:asciiTheme="majorBidi" w:eastAsia="Times New Roman" w:hAnsiTheme="majorBidi" w:cstheme="majorBidi"/>
          <w:sz w:val="24"/>
          <w:szCs w:val="24"/>
          <w:lang w:eastAsia="fr-FR"/>
        </w:rPr>
        <w:t xml:space="preserve">Lorsque les graisses arrivent dans le duodénum, elles déclenchent la sécrétion d'une enzyme, </w:t>
      </w:r>
      <w:r w:rsidRPr="0018704F">
        <w:rPr>
          <w:rFonts w:asciiTheme="majorBidi" w:eastAsia="Times New Roman" w:hAnsiTheme="majorBidi" w:cstheme="majorBidi"/>
          <w:b/>
          <w:bCs/>
          <w:sz w:val="24"/>
          <w:szCs w:val="24"/>
          <w:lang w:eastAsia="fr-FR"/>
        </w:rPr>
        <w:t>la cholécystokinine,</w:t>
      </w:r>
      <w:r w:rsidRPr="0018704F">
        <w:rPr>
          <w:rFonts w:asciiTheme="majorBidi" w:eastAsia="Times New Roman" w:hAnsiTheme="majorBidi" w:cstheme="majorBidi"/>
          <w:sz w:val="24"/>
          <w:szCs w:val="24"/>
          <w:lang w:eastAsia="fr-FR"/>
        </w:rPr>
        <w:t xml:space="preserve"> qui provoque la contraction de la vésicule biliaire et l'ouverture du sphincter d'Oddi, donc l'arrivée de bile dans le duodénum.</w:t>
      </w:r>
    </w:p>
    <w:p w:rsidR="00D735AD" w:rsidRPr="00D735AD" w:rsidRDefault="00D735AD" w:rsidP="00D735AD">
      <w:pPr>
        <w:spacing w:after="240" w:line="360" w:lineRule="auto"/>
        <w:rPr>
          <w:rFonts w:asciiTheme="majorBidi" w:eastAsia="Times New Roman" w:hAnsiTheme="majorBidi" w:cstheme="majorBidi"/>
          <w:sz w:val="24"/>
          <w:szCs w:val="24"/>
          <w:lang w:eastAsia="fr-FR"/>
        </w:rPr>
      </w:pPr>
    </w:p>
    <w:p w:rsidR="00684CB6" w:rsidRPr="00D735AD" w:rsidRDefault="00684CB6" w:rsidP="00BF40F2">
      <w:pPr>
        <w:pStyle w:val="ListParagraph"/>
        <w:numPr>
          <w:ilvl w:val="0"/>
          <w:numId w:val="16"/>
        </w:numPr>
        <w:spacing w:before="100" w:beforeAutospacing="1" w:after="100" w:afterAutospacing="1" w:line="360" w:lineRule="auto"/>
        <w:rPr>
          <w:rFonts w:asciiTheme="majorBidi" w:eastAsia="Times New Roman" w:hAnsiTheme="majorBidi" w:cstheme="majorBidi"/>
          <w:b/>
          <w:bCs/>
          <w:color w:val="FF0000"/>
          <w:sz w:val="32"/>
          <w:szCs w:val="32"/>
          <w:lang w:eastAsia="fr-FR"/>
        </w:rPr>
      </w:pPr>
      <w:bookmarkStart w:id="2" w:name="Le_pancreas"/>
      <w:bookmarkEnd w:id="2"/>
      <w:r w:rsidRPr="00D735AD">
        <w:rPr>
          <w:rFonts w:asciiTheme="majorBidi" w:eastAsia="Times New Roman" w:hAnsiTheme="majorBidi" w:cstheme="majorBidi"/>
          <w:b/>
          <w:bCs/>
          <w:color w:val="FF0000"/>
          <w:sz w:val="32"/>
          <w:szCs w:val="32"/>
          <w:lang w:eastAsia="fr-FR"/>
        </w:rPr>
        <w:t>Le pancréas</w:t>
      </w:r>
    </w:p>
    <w:p w:rsidR="00936C43" w:rsidRPr="0018704F" w:rsidRDefault="00D735AD" w:rsidP="00BF40F2">
      <w:pPr>
        <w:pStyle w:val="ListParagraph"/>
        <w:numPr>
          <w:ilvl w:val="0"/>
          <w:numId w:val="19"/>
        </w:numPr>
        <w:spacing w:before="100" w:beforeAutospacing="1" w:after="100" w:afterAutospacing="1" w:line="360" w:lineRule="auto"/>
        <w:rPr>
          <w:rFonts w:asciiTheme="majorBidi" w:eastAsia="Times New Roman" w:hAnsiTheme="majorBidi" w:cstheme="majorBidi"/>
          <w:b/>
          <w:bCs/>
          <w:color w:val="FF0000"/>
          <w:sz w:val="24"/>
          <w:szCs w:val="24"/>
          <w:lang w:eastAsia="fr-FR"/>
        </w:rPr>
      </w:pPr>
      <w:r>
        <w:rPr>
          <w:rFonts w:asciiTheme="majorBidi" w:eastAsia="Times New Roman" w:hAnsiTheme="majorBidi" w:cstheme="majorBidi"/>
          <w:b/>
          <w:bCs/>
          <w:color w:val="FF0000"/>
          <w:sz w:val="24"/>
          <w:szCs w:val="24"/>
          <w:lang w:eastAsia="fr-FR"/>
        </w:rPr>
        <w:t>Définition</w:t>
      </w:r>
    </w:p>
    <w:p w:rsidR="00D735AD" w:rsidRDefault="00163284" w:rsidP="00D735AD">
      <w:pPr>
        <w:pStyle w:val="ListParagraph"/>
        <w:numPr>
          <w:ilvl w:val="0"/>
          <w:numId w:val="41"/>
        </w:numPr>
        <w:spacing w:before="100" w:beforeAutospacing="1" w:after="100" w:afterAutospacing="1" w:line="360" w:lineRule="auto"/>
        <w:rPr>
          <w:rFonts w:asciiTheme="majorBidi" w:eastAsia="Times New Roman" w:hAnsiTheme="majorBidi" w:cstheme="majorBidi"/>
          <w:sz w:val="24"/>
          <w:szCs w:val="24"/>
          <w:lang w:eastAsia="fr-FR"/>
        </w:rPr>
      </w:pPr>
      <w:r w:rsidRPr="00D735AD">
        <w:rPr>
          <w:rFonts w:asciiTheme="majorBidi" w:eastAsia="Times New Roman" w:hAnsiTheme="majorBidi" w:cstheme="majorBidi"/>
          <w:sz w:val="24"/>
          <w:szCs w:val="24"/>
          <w:lang w:eastAsia="fr-FR"/>
        </w:rPr>
        <w:t>Glande digestive à sécrétion interne et externe.</w:t>
      </w:r>
    </w:p>
    <w:p w:rsidR="00684CB6" w:rsidRPr="00D735AD" w:rsidRDefault="00684CB6" w:rsidP="00D735AD">
      <w:pPr>
        <w:pStyle w:val="ListParagraph"/>
        <w:numPr>
          <w:ilvl w:val="0"/>
          <w:numId w:val="41"/>
        </w:numPr>
        <w:spacing w:before="100" w:beforeAutospacing="1" w:after="100" w:afterAutospacing="1" w:line="360" w:lineRule="auto"/>
        <w:ind w:right="-483"/>
        <w:rPr>
          <w:rFonts w:asciiTheme="majorBidi" w:eastAsia="Times New Roman" w:hAnsiTheme="majorBidi" w:cstheme="majorBidi"/>
          <w:sz w:val="24"/>
          <w:szCs w:val="24"/>
          <w:lang w:eastAsia="fr-FR"/>
        </w:rPr>
      </w:pPr>
      <w:r w:rsidRPr="00D735AD">
        <w:rPr>
          <w:rFonts w:asciiTheme="majorBidi" w:eastAsia="Times New Roman" w:hAnsiTheme="majorBidi" w:cstheme="majorBidi"/>
          <w:sz w:val="24"/>
          <w:szCs w:val="24"/>
          <w:lang w:eastAsia="fr-FR"/>
        </w:rPr>
        <w:t>Le pancréas est fixé à la partie postérieure de l'abdomen, en arrière de l'estomac.</w:t>
      </w:r>
    </w:p>
    <w:p w:rsidR="00A361AD" w:rsidRPr="00D735AD" w:rsidRDefault="00A361AD" w:rsidP="00BF40F2">
      <w:pPr>
        <w:pStyle w:val="ListParagraph"/>
        <w:numPr>
          <w:ilvl w:val="0"/>
          <w:numId w:val="19"/>
        </w:numPr>
        <w:spacing w:line="360" w:lineRule="auto"/>
        <w:rPr>
          <w:rFonts w:asciiTheme="majorBidi" w:eastAsia="Times New Roman" w:hAnsiTheme="majorBidi" w:cstheme="majorBidi"/>
          <w:b/>
          <w:bCs/>
          <w:color w:val="FF0000"/>
          <w:sz w:val="28"/>
          <w:szCs w:val="28"/>
          <w:lang w:eastAsia="fr-FR"/>
        </w:rPr>
      </w:pPr>
      <w:r w:rsidRPr="00D735AD">
        <w:rPr>
          <w:rFonts w:asciiTheme="majorBidi" w:eastAsia="Times New Roman" w:hAnsiTheme="majorBidi" w:cstheme="majorBidi"/>
          <w:b/>
          <w:bCs/>
          <w:color w:val="FF0000"/>
          <w:sz w:val="28"/>
          <w:szCs w:val="28"/>
          <w:lang w:eastAsia="fr-FR"/>
        </w:rPr>
        <w:t>Structure du pancréas</w:t>
      </w:r>
    </w:p>
    <w:p w:rsidR="00D735AD" w:rsidRDefault="00A361AD" w:rsidP="00D735AD">
      <w:pPr>
        <w:pStyle w:val="ListParagraph"/>
        <w:numPr>
          <w:ilvl w:val="0"/>
          <w:numId w:val="42"/>
        </w:numPr>
        <w:spacing w:line="360" w:lineRule="auto"/>
        <w:rPr>
          <w:rFonts w:asciiTheme="majorBidi" w:hAnsiTheme="majorBidi" w:cstheme="majorBidi"/>
          <w:sz w:val="24"/>
          <w:szCs w:val="24"/>
          <w:lang w:eastAsia="fr-FR"/>
        </w:rPr>
      </w:pPr>
      <w:r w:rsidRPr="00D735AD">
        <w:rPr>
          <w:rFonts w:asciiTheme="majorBidi" w:hAnsiTheme="majorBidi" w:cstheme="majorBidi"/>
          <w:sz w:val="24"/>
          <w:szCs w:val="24"/>
          <w:lang w:eastAsia="fr-FR"/>
        </w:rPr>
        <w:t xml:space="preserve">Le pancréas, de forme conique, est situé en profondeur, presque horizontalement, dans la partie supérieure de l'abdomen et accolé à la paroi abdominale postérieure, en arrière de l'estomac. </w:t>
      </w:r>
    </w:p>
    <w:p w:rsidR="00A361AD" w:rsidRPr="00D735AD" w:rsidRDefault="00A361AD" w:rsidP="00D735AD">
      <w:pPr>
        <w:pStyle w:val="ListParagraph"/>
        <w:numPr>
          <w:ilvl w:val="0"/>
          <w:numId w:val="42"/>
        </w:numPr>
        <w:spacing w:line="360" w:lineRule="auto"/>
        <w:rPr>
          <w:rFonts w:asciiTheme="majorBidi" w:hAnsiTheme="majorBidi" w:cstheme="majorBidi"/>
          <w:sz w:val="24"/>
          <w:szCs w:val="24"/>
          <w:lang w:eastAsia="fr-FR"/>
        </w:rPr>
      </w:pPr>
      <w:r w:rsidRPr="00D735AD">
        <w:rPr>
          <w:rFonts w:asciiTheme="majorBidi" w:hAnsiTheme="majorBidi" w:cstheme="majorBidi"/>
          <w:sz w:val="24"/>
          <w:szCs w:val="24"/>
          <w:lang w:eastAsia="fr-FR"/>
        </w:rPr>
        <w:t xml:space="preserve">Il mesure environ </w:t>
      </w:r>
      <w:r w:rsidRPr="00D735AD">
        <w:rPr>
          <w:rFonts w:asciiTheme="majorBidi" w:hAnsiTheme="majorBidi" w:cstheme="majorBidi"/>
          <w:b/>
          <w:bCs/>
          <w:sz w:val="24"/>
          <w:szCs w:val="24"/>
          <w:lang w:eastAsia="fr-FR"/>
        </w:rPr>
        <w:t>15 centimètres</w:t>
      </w:r>
      <w:r w:rsidRPr="00D735AD">
        <w:rPr>
          <w:rFonts w:asciiTheme="majorBidi" w:hAnsiTheme="majorBidi" w:cstheme="majorBidi"/>
          <w:sz w:val="24"/>
          <w:szCs w:val="24"/>
          <w:lang w:eastAsia="fr-FR"/>
        </w:rPr>
        <w:t xml:space="preserve"> de </w:t>
      </w:r>
      <w:r w:rsidRPr="00D735AD">
        <w:rPr>
          <w:rFonts w:asciiTheme="majorBidi" w:hAnsiTheme="majorBidi" w:cstheme="majorBidi"/>
          <w:b/>
          <w:bCs/>
          <w:sz w:val="24"/>
          <w:szCs w:val="24"/>
          <w:lang w:eastAsia="fr-FR"/>
        </w:rPr>
        <w:t>long</w:t>
      </w:r>
      <w:r w:rsidRPr="00D735AD">
        <w:rPr>
          <w:rFonts w:asciiTheme="majorBidi" w:hAnsiTheme="majorBidi" w:cstheme="majorBidi"/>
          <w:sz w:val="24"/>
          <w:szCs w:val="24"/>
          <w:lang w:eastAsia="fr-FR"/>
        </w:rPr>
        <w:t xml:space="preserve"> et </w:t>
      </w:r>
      <w:r w:rsidRPr="00D735AD">
        <w:rPr>
          <w:rFonts w:asciiTheme="majorBidi" w:hAnsiTheme="majorBidi" w:cstheme="majorBidi"/>
          <w:b/>
          <w:bCs/>
          <w:sz w:val="24"/>
          <w:szCs w:val="24"/>
          <w:lang w:eastAsia="fr-FR"/>
        </w:rPr>
        <w:t>pèse</w:t>
      </w:r>
      <w:r w:rsidRPr="00D735AD">
        <w:rPr>
          <w:rFonts w:asciiTheme="majorBidi" w:hAnsiTheme="majorBidi" w:cstheme="majorBidi"/>
          <w:sz w:val="24"/>
          <w:szCs w:val="24"/>
          <w:lang w:eastAsia="fr-FR"/>
        </w:rPr>
        <w:t xml:space="preserve"> de </w:t>
      </w:r>
      <w:r w:rsidRPr="00D735AD">
        <w:rPr>
          <w:rFonts w:asciiTheme="majorBidi" w:hAnsiTheme="majorBidi" w:cstheme="majorBidi"/>
          <w:b/>
          <w:bCs/>
          <w:sz w:val="24"/>
          <w:szCs w:val="24"/>
          <w:lang w:eastAsia="fr-FR"/>
        </w:rPr>
        <w:t>70 à 80 grammes</w:t>
      </w:r>
      <w:r w:rsidRPr="00D735AD">
        <w:rPr>
          <w:rFonts w:asciiTheme="majorBidi" w:hAnsiTheme="majorBidi" w:cstheme="majorBidi"/>
          <w:sz w:val="24"/>
          <w:szCs w:val="24"/>
          <w:lang w:eastAsia="fr-FR"/>
        </w:rPr>
        <w:t>.</w:t>
      </w:r>
    </w:p>
    <w:p w:rsidR="00A361AD" w:rsidRPr="00D735AD" w:rsidRDefault="00A361AD" w:rsidP="00D735AD">
      <w:pPr>
        <w:pStyle w:val="ListParagraph"/>
        <w:numPr>
          <w:ilvl w:val="0"/>
          <w:numId w:val="42"/>
        </w:numPr>
        <w:autoSpaceDE w:val="0"/>
        <w:autoSpaceDN w:val="0"/>
        <w:adjustRightInd w:val="0"/>
        <w:spacing w:before="10" w:after="200" w:line="360" w:lineRule="auto"/>
        <w:jc w:val="both"/>
        <w:rPr>
          <w:rFonts w:asciiTheme="majorBidi" w:hAnsiTheme="majorBidi" w:cstheme="majorBidi"/>
          <w:sz w:val="24"/>
          <w:szCs w:val="24"/>
        </w:rPr>
      </w:pPr>
      <w:r w:rsidRPr="00D735AD">
        <w:rPr>
          <w:rFonts w:asciiTheme="majorBidi" w:hAnsiTheme="majorBidi" w:cstheme="majorBidi"/>
          <w:sz w:val="24"/>
          <w:szCs w:val="24"/>
        </w:rPr>
        <w:t xml:space="preserve">Le pancréas est constitué de </w:t>
      </w:r>
      <w:r w:rsidR="00D735AD">
        <w:rPr>
          <w:rFonts w:asciiTheme="majorBidi" w:hAnsiTheme="majorBidi" w:cstheme="majorBidi"/>
          <w:b/>
          <w:bCs/>
          <w:sz w:val="24"/>
          <w:szCs w:val="24"/>
        </w:rPr>
        <w:t>quatre parties :</w:t>
      </w:r>
    </w:p>
    <w:p w:rsidR="00D735AD" w:rsidRDefault="00A361AD" w:rsidP="00D735AD">
      <w:pPr>
        <w:pStyle w:val="ListParagraph"/>
        <w:numPr>
          <w:ilvl w:val="0"/>
          <w:numId w:val="44"/>
        </w:numPr>
        <w:autoSpaceDE w:val="0"/>
        <w:autoSpaceDN w:val="0"/>
        <w:adjustRightInd w:val="0"/>
        <w:spacing w:after="200" w:line="360" w:lineRule="auto"/>
        <w:ind w:left="1418"/>
        <w:jc w:val="both"/>
        <w:rPr>
          <w:rFonts w:asciiTheme="majorBidi" w:hAnsiTheme="majorBidi" w:cstheme="majorBidi"/>
          <w:sz w:val="24"/>
          <w:szCs w:val="24"/>
        </w:rPr>
      </w:pPr>
      <w:r w:rsidRPr="00D735AD">
        <w:rPr>
          <w:rFonts w:asciiTheme="majorBidi" w:hAnsiTheme="majorBidi" w:cstheme="majorBidi"/>
          <w:b/>
          <w:bCs/>
          <w:color w:val="B1030C"/>
          <w:sz w:val="24"/>
          <w:szCs w:val="24"/>
        </w:rPr>
        <w:t>La tête</w:t>
      </w:r>
      <w:r w:rsidRPr="00D735AD">
        <w:rPr>
          <w:rFonts w:asciiTheme="majorBidi" w:hAnsiTheme="majorBidi" w:cstheme="majorBidi"/>
          <w:sz w:val="24"/>
          <w:szCs w:val="24"/>
        </w:rPr>
        <w:t xml:space="preserve"> </w:t>
      </w:r>
    </w:p>
    <w:p w:rsidR="00D735AD" w:rsidRDefault="00D735AD" w:rsidP="00D735AD">
      <w:pPr>
        <w:pStyle w:val="ListParagraph"/>
        <w:numPr>
          <w:ilvl w:val="2"/>
          <w:numId w:val="23"/>
        </w:numPr>
        <w:autoSpaceDE w:val="0"/>
        <w:autoSpaceDN w:val="0"/>
        <w:adjustRightInd w:val="0"/>
        <w:spacing w:after="200" w:line="360" w:lineRule="auto"/>
        <w:jc w:val="both"/>
        <w:rPr>
          <w:rFonts w:asciiTheme="majorBidi" w:hAnsiTheme="majorBidi" w:cstheme="majorBidi"/>
          <w:sz w:val="24"/>
          <w:szCs w:val="24"/>
        </w:rPr>
      </w:pPr>
      <w:r w:rsidRPr="00D735AD">
        <w:rPr>
          <w:rFonts w:asciiTheme="majorBidi" w:hAnsiTheme="majorBidi" w:cstheme="majorBidi"/>
          <w:sz w:val="24"/>
          <w:szCs w:val="24"/>
        </w:rPr>
        <w:t xml:space="preserve">Est </w:t>
      </w:r>
      <w:r w:rsidR="00A361AD" w:rsidRPr="00D735AD">
        <w:rPr>
          <w:rFonts w:asciiTheme="majorBidi" w:hAnsiTheme="majorBidi" w:cstheme="majorBidi"/>
          <w:b/>
          <w:bCs/>
          <w:sz w:val="24"/>
          <w:szCs w:val="24"/>
        </w:rPr>
        <w:t>la partie la plus volumineuse</w:t>
      </w:r>
      <w:r w:rsidR="00A361AD" w:rsidRPr="00D735AD">
        <w:rPr>
          <w:rFonts w:asciiTheme="majorBidi" w:hAnsiTheme="majorBidi" w:cstheme="majorBidi"/>
          <w:sz w:val="24"/>
          <w:szCs w:val="24"/>
        </w:rPr>
        <w:t xml:space="preserve">. </w:t>
      </w:r>
    </w:p>
    <w:p w:rsidR="00D735AD" w:rsidRDefault="00A361AD" w:rsidP="00D735AD">
      <w:pPr>
        <w:pStyle w:val="ListParagraph"/>
        <w:numPr>
          <w:ilvl w:val="2"/>
          <w:numId w:val="23"/>
        </w:numPr>
        <w:autoSpaceDE w:val="0"/>
        <w:autoSpaceDN w:val="0"/>
        <w:adjustRightInd w:val="0"/>
        <w:spacing w:after="200" w:line="360" w:lineRule="auto"/>
        <w:jc w:val="both"/>
        <w:rPr>
          <w:rFonts w:asciiTheme="majorBidi" w:hAnsiTheme="majorBidi" w:cstheme="majorBidi"/>
          <w:sz w:val="24"/>
          <w:szCs w:val="24"/>
        </w:rPr>
      </w:pPr>
      <w:r w:rsidRPr="00D735AD">
        <w:rPr>
          <w:rFonts w:asciiTheme="majorBidi" w:hAnsiTheme="majorBidi" w:cstheme="majorBidi"/>
          <w:sz w:val="24"/>
          <w:szCs w:val="24"/>
        </w:rPr>
        <w:t xml:space="preserve">Sa face externe est </w:t>
      </w:r>
      <w:r w:rsidRPr="00D735AD">
        <w:rPr>
          <w:rFonts w:asciiTheme="majorBidi" w:hAnsiTheme="majorBidi" w:cstheme="majorBidi"/>
          <w:b/>
          <w:bCs/>
          <w:sz w:val="24"/>
          <w:szCs w:val="24"/>
        </w:rPr>
        <w:t>enchâssée dans le duodénum</w:t>
      </w:r>
      <w:r w:rsidRPr="00D735AD">
        <w:rPr>
          <w:rFonts w:asciiTheme="majorBidi" w:hAnsiTheme="majorBidi" w:cstheme="majorBidi"/>
          <w:sz w:val="24"/>
          <w:szCs w:val="24"/>
        </w:rPr>
        <w:t xml:space="preserve">. </w:t>
      </w:r>
    </w:p>
    <w:p w:rsidR="00D735AD" w:rsidRDefault="00A361AD" w:rsidP="00D735AD">
      <w:pPr>
        <w:pStyle w:val="ListParagraph"/>
        <w:numPr>
          <w:ilvl w:val="2"/>
          <w:numId w:val="23"/>
        </w:numPr>
        <w:autoSpaceDE w:val="0"/>
        <w:autoSpaceDN w:val="0"/>
        <w:adjustRightInd w:val="0"/>
        <w:spacing w:after="200" w:line="360" w:lineRule="auto"/>
        <w:jc w:val="both"/>
        <w:rPr>
          <w:rFonts w:asciiTheme="majorBidi" w:hAnsiTheme="majorBidi" w:cstheme="majorBidi"/>
          <w:sz w:val="24"/>
          <w:szCs w:val="24"/>
        </w:rPr>
      </w:pPr>
      <w:r w:rsidRPr="00D735AD">
        <w:rPr>
          <w:rFonts w:asciiTheme="majorBidi" w:hAnsiTheme="majorBidi" w:cstheme="majorBidi"/>
          <w:sz w:val="24"/>
          <w:szCs w:val="24"/>
        </w:rPr>
        <w:t xml:space="preserve">Elle se prolonge par un crochet appelé petit pancréas, développé derrière le pédicule mésentérique. </w:t>
      </w:r>
    </w:p>
    <w:p w:rsidR="00D735AD" w:rsidRDefault="00A361AD" w:rsidP="00D735AD">
      <w:pPr>
        <w:pStyle w:val="ListParagraph"/>
        <w:numPr>
          <w:ilvl w:val="2"/>
          <w:numId w:val="23"/>
        </w:numPr>
        <w:autoSpaceDE w:val="0"/>
        <w:autoSpaceDN w:val="0"/>
        <w:adjustRightInd w:val="0"/>
        <w:spacing w:after="200" w:line="360" w:lineRule="auto"/>
        <w:jc w:val="both"/>
        <w:rPr>
          <w:rFonts w:asciiTheme="majorBidi" w:hAnsiTheme="majorBidi" w:cstheme="majorBidi"/>
          <w:sz w:val="24"/>
          <w:szCs w:val="24"/>
        </w:rPr>
      </w:pPr>
      <w:r w:rsidRPr="00D735AD">
        <w:rPr>
          <w:rFonts w:asciiTheme="majorBidi" w:hAnsiTheme="majorBidi" w:cstheme="majorBidi"/>
          <w:sz w:val="24"/>
          <w:szCs w:val="24"/>
        </w:rPr>
        <w:t xml:space="preserve">La tête est traversée par le canal cholédoque, qui est rejoint par </w:t>
      </w:r>
      <w:r w:rsidRPr="00D735AD">
        <w:rPr>
          <w:rFonts w:asciiTheme="majorBidi" w:hAnsiTheme="majorBidi" w:cstheme="majorBidi"/>
          <w:b/>
          <w:bCs/>
          <w:sz w:val="24"/>
          <w:szCs w:val="24"/>
        </w:rPr>
        <w:t>le canal de Wirsung</w:t>
      </w:r>
      <w:r w:rsidRPr="00D735AD">
        <w:rPr>
          <w:rFonts w:asciiTheme="majorBidi" w:hAnsiTheme="majorBidi" w:cstheme="majorBidi"/>
          <w:sz w:val="24"/>
          <w:szCs w:val="24"/>
        </w:rPr>
        <w:t xml:space="preserve">, voie d'évacuation du suc pancréatique. </w:t>
      </w:r>
    </w:p>
    <w:p w:rsidR="00D735AD" w:rsidRPr="00D735AD" w:rsidRDefault="00A361AD" w:rsidP="00D735AD">
      <w:pPr>
        <w:pStyle w:val="ListParagraph"/>
        <w:numPr>
          <w:ilvl w:val="2"/>
          <w:numId w:val="23"/>
        </w:numPr>
        <w:autoSpaceDE w:val="0"/>
        <w:autoSpaceDN w:val="0"/>
        <w:adjustRightInd w:val="0"/>
        <w:spacing w:after="200" w:line="360" w:lineRule="auto"/>
        <w:jc w:val="both"/>
        <w:rPr>
          <w:rFonts w:asciiTheme="majorBidi" w:hAnsiTheme="majorBidi" w:cstheme="majorBidi"/>
          <w:b/>
          <w:bCs/>
          <w:sz w:val="24"/>
          <w:szCs w:val="24"/>
        </w:rPr>
      </w:pPr>
      <w:r w:rsidRPr="00D735AD">
        <w:rPr>
          <w:rFonts w:asciiTheme="majorBidi" w:hAnsiTheme="majorBidi" w:cstheme="majorBidi"/>
          <w:sz w:val="24"/>
          <w:szCs w:val="24"/>
        </w:rPr>
        <w:t xml:space="preserve">Ces canaux forment parfois un canal commun, </w:t>
      </w:r>
      <w:r w:rsidRPr="00D735AD">
        <w:rPr>
          <w:rFonts w:asciiTheme="majorBidi" w:hAnsiTheme="majorBidi" w:cstheme="majorBidi"/>
          <w:b/>
          <w:bCs/>
          <w:sz w:val="24"/>
          <w:szCs w:val="24"/>
        </w:rPr>
        <w:t xml:space="preserve">l'ampoule de Vater. </w:t>
      </w:r>
    </w:p>
    <w:p w:rsidR="00A361AD" w:rsidRPr="00D735AD" w:rsidRDefault="00A361AD" w:rsidP="00D735AD">
      <w:pPr>
        <w:pStyle w:val="ListParagraph"/>
        <w:numPr>
          <w:ilvl w:val="2"/>
          <w:numId w:val="23"/>
        </w:numPr>
        <w:autoSpaceDE w:val="0"/>
        <w:autoSpaceDN w:val="0"/>
        <w:adjustRightInd w:val="0"/>
        <w:spacing w:after="200" w:line="360" w:lineRule="auto"/>
        <w:jc w:val="both"/>
        <w:rPr>
          <w:rFonts w:asciiTheme="majorBidi" w:hAnsiTheme="majorBidi" w:cstheme="majorBidi"/>
          <w:sz w:val="24"/>
          <w:szCs w:val="24"/>
        </w:rPr>
      </w:pPr>
      <w:r w:rsidRPr="00D735AD">
        <w:rPr>
          <w:rFonts w:asciiTheme="majorBidi" w:hAnsiTheme="majorBidi" w:cstheme="majorBidi"/>
          <w:sz w:val="24"/>
          <w:szCs w:val="24"/>
        </w:rPr>
        <w:t xml:space="preserve">Tête du pancréas et duodénum constituent un ensemble anatomique dénommé </w:t>
      </w:r>
      <w:r w:rsidRPr="00D735AD">
        <w:rPr>
          <w:rFonts w:asciiTheme="majorBidi" w:hAnsiTheme="majorBidi" w:cstheme="majorBidi"/>
          <w:b/>
          <w:bCs/>
          <w:sz w:val="24"/>
          <w:szCs w:val="24"/>
        </w:rPr>
        <w:t>bloc duodénopancréatique</w:t>
      </w:r>
      <w:r w:rsidRPr="00D735AD">
        <w:rPr>
          <w:rFonts w:asciiTheme="majorBidi" w:hAnsiTheme="majorBidi" w:cstheme="majorBidi"/>
          <w:sz w:val="24"/>
          <w:szCs w:val="24"/>
        </w:rPr>
        <w:t>.</w:t>
      </w:r>
    </w:p>
    <w:p w:rsidR="00D735AD" w:rsidRDefault="00A361AD" w:rsidP="00D735AD">
      <w:pPr>
        <w:pStyle w:val="ListParagraph"/>
        <w:numPr>
          <w:ilvl w:val="0"/>
          <w:numId w:val="44"/>
        </w:numPr>
        <w:autoSpaceDE w:val="0"/>
        <w:autoSpaceDN w:val="0"/>
        <w:adjustRightInd w:val="0"/>
        <w:spacing w:after="200" w:line="360" w:lineRule="auto"/>
        <w:ind w:left="1418"/>
        <w:jc w:val="both"/>
        <w:rPr>
          <w:rFonts w:asciiTheme="majorBidi" w:hAnsiTheme="majorBidi" w:cstheme="majorBidi"/>
          <w:sz w:val="24"/>
          <w:szCs w:val="24"/>
        </w:rPr>
      </w:pPr>
      <w:r w:rsidRPr="00D735AD">
        <w:rPr>
          <w:rFonts w:asciiTheme="majorBidi" w:hAnsiTheme="majorBidi" w:cstheme="majorBidi"/>
          <w:b/>
          <w:bCs/>
          <w:color w:val="B1030C"/>
          <w:sz w:val="24"/>
          <w:szCs w:val="24"/>
        </w:rPr>
        <w:t>L'isthme</w:t>
      </w:r>
    </w:p>
    <w:p w:rsidR="00D735AD" w:rsidRDefault="00D735AD" w:rsidP="00D735AD">
      <w:pPr>
        <w:pStyle w:val="ListParagraph"/>
        <w:numPr>
          <w:ilvl w:val="2"/>
          <w:numId w:val="23"/>
        </w:numPr>
        <w:autoSpaceDE w:val="0"/>
        <w:autoSpaceDN w:val="0"/>
        <w:adjustRightInd w:val="0"/>
        <w:spacing w:after="200" w:line="360" w:lineRule="auto"/>
        <w:jc w:val="both"/>
        <w:rPr>
          <w:rFonts w:asciiTheme="majorBidi" w:hAnsiTheme="majorBidi" w:cstheme="majorBidi"/>
          <w:sz w:val="24"/>
          <w:szCs w:val="24"/>
        </w:rPr>
      </w:pPr>
      <w:r w:rsidRPr="00D735AD">
        <w:rPr>
          <w:rFonts w:asciiTheme="majorBidi" w:hAnsiTheme="majorBidi" w:cstheme="majorBidi"/>
          <w:sz w:val="24"/>
          <w:szCs w:val="24"/>
        </w:rPr>
        <w:t xml:space="preserve">Egalement </w:t>
      </w:r>
      <w:r w:rsidR="00A361AD" w:rsidRPr="00D735AD">
        <w:rPr>
          <w:rFonts w:asciiTheme="majorBidi" w:hAnsiTheme="majorBidi" w:cstheme="majorBidi"/>
          <w:sz w:val="24"/>
          <w:szCs w:val="24"/>
        </w:rPr>
        <w:t xml:space="preserve">appelé </w:t>
      </w:r>
      <w:r w:rsidR="00A361AD" w:rsidRPr="00D735AD">
        <w:rPr>
          <w:rFonts w:asciiTheme="majorBidi" w:hAnsiTheme="majorBidi" w:cstheme="majorBidi"/>
          <w:b/>
          <w:bCs/>
          <w:sz w:val="24"/>
          <w:szCs w:val="24"/>
        </w:rPr>
        <w:t>col,</w:t>
      </w:r>
      <w:r w:rsidR="00A361AD" w:rsidRPr="00D735AD">
        <w:rPr>
          <w:rFonts w:asciiTheme="majorBidi" w:hAnsiTheme="majorBidi" w:cstheme="majorBidi"/>
          <w:sz w:val="24"/>
          <w:szCs w:val="24"/>
        </w:rPr>
        <w:t xml:space="preserve"> portion rétrécie et peu épaisse du pancréas, assure la jonction entre la tête et le corps. </w:t>
      </w:r>
    </w:p>
    <w:p w:rsidR="00A361AD" w:rsidRPr="00D735AD" w:rsidRDefault="00A361AD" w:rsidP="00D735AD">
      <w:pPr>
        <w:pStyle w:val="ListParagraph"/>
        <w:numPr>
          <w:ilvl w:val="2"/>
          <w:numId w:val="23"/>
        </w:numPr>
        <w:autoSpaceDE w:val="0"/>
        <w:autoSpaceDN w:val="0"/>
        <w:adjustRightInd w:val="0"/>
        <w:spacing w:after="200" w:line="360" w:lineRule="auto"/>
        <w:jc w:val="both"/>
        <w:rPr>
          <w:rFonts w:asciiTheme="majorBidi" w:hAnsiTheme="majorBidi" w:cstheme="majorBidi"/>
          <w:sz w:val="24"/>
          <w:szCs w:val="24"/>
        </w:rPr>
      </w:pPr>
      <w:r w:rsidRPr="00D735AD">
        <w:rPr>
          <w:rFonts w:asciiTheme="majorBidi" w:hAnsiTheme="majorBidi" w:cstheme="majorBidi"/>
          <w:sz w:val="24"/>
          <w:szCs w:val="24"/>
        </w:rPr>
        <w:lastRenderedPageBreak/>
        <w:t>En arrière de l'isthme chemine la veine porte.</w:t>
      </w:r>
    </w:p>
    <w:p w:rsidR="00D735AD" w:rsidRDefault="00A361AD" w:rsidP="00D735AD">
      <w:pPr>
        <w:pStyle w:val="ListParagraph"/>
        <w:numPr>
          <w:ilvl w:val="0"/>
          <w:numId w:val="44"/>
        </w:numPr>
        <w:autoSpaceDE w:val="0"/>
        <w:autoSpaceDN w:val="0"/>
        <w:adjustRightInd w:val="0"/>
        <w:spacing w:after="200" w:line="360" w:lineRule="auto"/>
        <w:ind w:left="1418"/>
        <w:jc w:val="both"/>
        <w:rPr>
          <w:rFonts w:asciiTheme="majorBidi" w:hAnsiTheme="majorBidi" w:cstheme="majorBidi"/>
          <w:sz w:val="24"/>
          <w:szCs w:val="24"/>
        </w:rPr>
      </w:pPr>
      <w:r w:rsidRPr="00D735AD">
        <w:rPr>
          <w:rFonts w:asciiTheme="majorBidi" w:hAnsiTheme="majorBidi" w:cstheme="majorBidi"/>
          <w:b/>
          <w:bCs/>
          <w:color w:val="B1030C"/>
          <w:sz w:val="24"/>
          <w:szCs w:val="24"/>
        </w:rPr>
        <w:t>Le corps</w:t>
      </w:r>
    </w:p>
    <w:p w:rsidR="00A361AD" w:rsidRPr="00D735AD" w:rsidRDefault="00A361AD" w:rsidP="00D735AD">
      <w:pPr>
        <w:pStyle w:val="ListParagraph"/>
        <w:numPr>
          <w:ilvl w:val="2"/>
          <w:numId w:val="23"/>
        </w:numPr>
        <w:autoSpaceDE w:val="0"/>
        <w:autoSpaceDN w:val="0"/>
        <w:adjustRightInd w:val="0"/>
        <w:spacing w:after="200" w:line="360" w:lineRule="auto"/>
        <w:jc w:val="both"/>
        <w:rPr>
          <w:rFonts w:asciiTheme="majorBidi" w:hAnsiTheme="majorBidi" w:cstheme="majorBidi"/>
          <w:sz w:val="24"/>
          <w:szCs w:val="24"/>
        </w:rPr>
      </w:pPr>
      <w:r w:rsidRPr="00D735AD">
        <w:rPr>
          <w:rFonts w:asciiTheme="majorBidi" w:hAnsiTheme="majorBidi" w:cstheme="majorBidi"/>
          <w:sz w:val="24"/>
          <w:szCs w:val="24"/>
        </w:rPr>
        <w:t>plus épais, est constitué d'un segment de 5 à 8 centimètres.</w:t>
      </w:r>
    </w:p>
    <w:p w:rsidR="00A361AD" w:rsidRPr="00D735AD" w:rsidRDefault="00A361AD" w:rsidP="00D735AD">
      <w:pPr>
        <w:pStyle w:val="ListParagraph"/>
        <w:numPr>
          <w:ilvl w:val="0"/>
          <w:numId w:val="44"/>
        </w:numPr>
        <w:autoSpaceDE w:val="0"/>
        <w:autoSpaceDN w:val="0"/>
        <w:adjustRightInd w:val="0"/>
        <w:spacing w:after="200" w:line="360" w:lineRule="auto"/>
        <w:ind w:left="1418"/>
        <w:jc w:val="both"/>
        <w:rPr>
          <w:rFonts w:asciiTheme="majorBidi" w:hAnsiTheme="majorBidi" w:cstheme="majorBidi"/>
          <w:sz w:val="24"/>
          <w:szCs w:val="24"/>
        </w:rPr>
      </w:pPr>
      <w:r w:rsidRPr="00D735AD">
        <w:rPr>
          <w:rFonts w:asciiTheme="majorBidi" w:hAnsiTheme="majorBidi" w:cstheme="majorBidi"/>
          <w:b/>
          <w:bCs/>
          <w:color w:val="B1030C"/>
          <w:sz w:val="24"/>
          <w:szCs w:val="24"/>
        </w:rPr>
        <w:t>La queue</w:t>
      </w:r>
      <w:r w:rsidRPr="00D735AD">
        <w:rPr>
          <w:rFonts w:asciiTheme="majorBidi" w:hAnsiTheme="majorBidi" w:cstheme="majorBidi"/>
          <w:sz w:val="24"/>
          <w:szCs w:val="24"/>
        </w:rPr>
        <w:t xml:space="preserve"> effilée du pancréas se termine dans le hile de la rate.</w:t>
      </w:r>
    </w:p>
    <w:p w:rsidR="00A361AD" w:rsidRPr="0018704F" w:rsidRDefault="00A361AD" w:rsidP="00BF40F2">
      <w:pPr>
        <w:autoSpaceDE w:val="0"/>
        <w:autoSpaceDN w:val="0"/>
        <w:adjustRightInd w:val="0"/>
        <w:spacing w:after="0" w:line="360" w:lineRule="auto"/>
        <w:jc w:val="both"/>
        <w:rPr>
          <w:rFonts w:asciiTheme="majorBidi" w:hAnsiTheme="majorBidi" w:cstheme="majorBidi"/>
          <w:sz w:val="24"/>
          <w:szCs w:val="24"/>
        </w:rPr>
      </w:pPr>
    </w:p>
    <w:p w:rsidR="00A361AD" w:rsidRPr="0018704F" w:rsidRDefault="00A361AD" w:rsidP="00BF40F2">
      <w:pPr>
        <w:autoSpaceDE w:val="0"/>
        <w:autoSpaceDN w:val="0"/>
        <w:adjustRightInd w:val="0"/>
        <w:spacing w:after="0" w:line="360" w:lineRule="auto"/>
        <w:jc w:val="both"/>
        <w:rPr>
          <w:rFonts w:asciiTheme="majorBidi" w:hAnsiTheme="majorBidi" w:cstheme="majorBidi"/>
          <w:sz w:val="24"/>
          <w:szCs w:val="24"/>
        </w:rPr>
      </w:pPr>
    </w:p>
    <w:p w:rsidR="00A361AD" w:rsidRPr="0018704F" w:rsidRDefault="00A361AD" w:rsidP="00BF40F2">
      <w:pPr>
        <w:autoSpaceDE w:val="0"/>
        <w:autoSpaceDN w:val="0"/>
        <w:adjustRightInd w:val="0"/>
        <w:spacing w:after="0" w:line="360" w:lineRule="auto"/>
        <w:jc w:val="both"/>
        <w:rPr>
          <w:rFonts w:asciiTheme="majorBidi" w:hAnsiTheme="majorBidi" w:cstheme="majorBidi"/>
          <w:sz w:val="24"/>
          <w:szCs w:val="24"/>
        </w:rPr>
      </w:pPr>
    </w:p>
    <w:p w:rsidR="00A361AD" w:rsidRPr="0018704F" w:rsidRDefault="00A361AD" w:rsidP="00BF40F2">
      <w:pPr>
        <w:autoSpaceDE w:val="0"/>
        <w:autoSpaceDN w:val="0"/>
        <w:adjustRightInd w:val="0"/>
        <w:spacing w:after="0" w:line="360" w:lineRule="auto"/>
        <w:jc w:val="both"/>
        <w:rPr>
          <w:rFonts w:asciiTheme="majorBidi" w:hAnsiTheme="majorBidi" w:cstheme="majorBidi"/>
          <w:sz w:val="24"/>
          <w:szCs w:val="24"/>
        </w:rPr>
      </w:pPr>
    </w:p>
    <w:p w:rsidR="00A361AD" w:rsidRPr="0018704F" w:rsidRDefault="00A361AD" w:rsidP="00BF40F2">
      <w:pPr>
        <w:autoSpaceDE w:val="0"/>
        <w:autoSpaceDN w:val="0"/>
        <w:adjustRightInd w:val="0"/>
        <w:spacing w:before="10" w:after="200" w:line="360" w:lineRule="auto"/>
        <w:ind w:firstLine="150"/>
        <w:jc w:val="both"/>
        <w:rPr>
          <w:rFonts w:asciiTheme="majorBidi" w:hAnsiTheme="majorBidi" w:cstheme="majorBidi"/>
          <w:sz w:val="24"/>
          <w:szCs w:val="24"/>
        </w:rPr>
      </w:pPr>
      <w:r w:rsidRPr="0018704F">
        <w:rPr>
          <w:rFonts w:asciiTheme="majorBidi" w:hAnsiTheme="majorBidi" w:cstheme="majorBidi"/>
          <w:noProof/>
          <w:sz w:val="24"/>
          <w:szCs w:val="24"/>
          <w:lang w:eastAsia="fr-FR"/>
        </w:rPr>
        <w:drawing>
          <wp:inline distT="0" distB="0" distL="0" distR="0" wp14:anchorId="17EBCFFC" wp14:editId="4C96BBEE">
            <wp:extent cx="3724275" cy="4238813"/>
            <wp:effectExtent l="76200" t="76200" r="123825" b="1428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24275" cy="42388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361AD" w:rsidRDefault="00D735AD" w:rsidP="00BF40F2">
      <w:pPr>
        <w:autoSpaceDE w:val="0"/>
        <w:autoSpaceDN w:val="0"/>
        <w:adjustRightInd w:val="0"/>
        <w:spacing w:after="200" w:line="360" w:lineRule="auto"/>
        <w:jc w:val="center"/>
        <w:rPr>
          <w:rFonts w:asciiTheme="majorBidi" w:hAnsiTheme="majorBidi" w:cstheme="majorBidi"/>
          <w:b/>
          <w:bCs/>
          <w:i/>
          <w:iCs/>
          <w:sz w:val="24"/>
          <w:szCs w:val="24"/>
        </w:rPr>
      </w:pPr>
      <w:r w:rsidRPr="00D735AD">
        <w:rPr>
          <w:rFonts w:asciiTheme="majorBidi" w:hAnsiTheme="majorBidi" w:cstheme="majorBidi"/>
          <w:b/>
          <w:bCs/>
          <w:i/>
          <w:iCs/>
          <w:sz w:val="24"/>
          <w:szCs w:val="24"/>
        </w:rPr>
        <w:t xml:space="preserve">Fig.3 : </w:t>
      </w:r>
      <w:r w:rsidR="00A361AD" w:rsidRPr="00D735AD">
        <w:rPr>
          <w:rFonts w:asciiTheme="majorBidi" w:hAnsiTheme="majorBidi" w:cstheme="majorBidi"/>
          <w:b/>
          <w:bCs/>
          <w:i/>
          <w:iCs/>
          <w:sz w:val="24"/>
          <w:szCs w:val="24"/>
        </w:rPr>
        <w:t>Le pancréas.</w:t>
      </w:r>
    </w:p>
    <w:p w:rsidR="00D735AD" w:rsidRDefault="00D735AD" w:rsidP="00BF40F2">
      <w:pPr>
        <w:autoSpaceDE w:val="0"/>
        <w:autoSpaceDN w:val="0"/>
        <w:adjustRightInd w:val="0"/>
        <w:spacing w:after="200" w:line="360" w:lineRule="auto"/>
        <w:jc w:val="center"/>
        <w:rPr>
          <w:rFonts w:asciiTheme="majorBidi" w:hAnsiTheme="majorBidi" w:cstheme="majorBidi"/>
          <w:b/>
          <w:bCs/>
          <w:i/>
          <w:iCs/>
          <w:sz w:val="24"/>
          <w:szCs w:val="24"/>
        </w:rPr>
      </w:pPr>
    </w:p>
    <w:p w:rsidR="00D735AD" w:rsidRDefault="00D735AD" w:rsidP="00BF40F2">
      <w:pPr>
        <w:autoSpaceDE w:val="0"/>
        <w:autoSpaceDN w:val="0"/>
        <w:adjustRightInd w:val="0"/>
        <w:spacing w:after="200" w:line="360" w:lineRule="auto"/>
        <w:jc w:val="center"/>
        <w:rPr>
          <w:rFonts w:asciiTheme="majorBidi" w:hAnsiTheme="majorBidi" w:cstheme="majorBidi"/>
          <w:b/>
          <w:bCs/>
          <w:i/>
          <w:iCs/>
          <w:sz w:val="24"/>
          <w:szCs w:val="24"/>
        </w:rPr>
      </w:pPr>
    </w:p>
    <w:p w:rsidR="001F5653" w:rsidRDefault="001F5653" w:rsidP="00BF40F2">
      <w:pPr>
        <w:autoSpaceDE w:val="0"/>
        <w:autoSpaceDN w:val="0"/>
        <w:adjustRightInd w:val="0"/>
        <w:spacing w:after="200" w:line="360" w:lineRule="auto"/>
        <w:jc w:val="center"/>
        <w:rPr>
          <w:rFonts w:asciiTheme="majorBidi" w:hAnsiTheme="majorBidi" w:cstheme="majorBidi"/>
          <w:b/>
          <w:bCs/>
          <w:i/>
          <w:iCs/>
          <w:sz w:val="24"/>
          <w:szCs w:val="24"/>
        </w:rPr>
      </w:pPr>
    </w:p>
    <w:p w:rsidR="001F5653" w:rsidRPr="00D735AD" w:rsidRDefault="001F5653" w:rsidP="00BF40F2">
      <w:pPr>
        <w:autoSpaceDE w:val="0"/>
        <w:autoSpaceDN w:val="0"/>
        <w:adjustRightInd w:val="0"/>
        <w:spacing w:after="200" w:line="360" w:lineRule="auto"/>
        <w:jc w:val="center"/>
        <w:rPr>
          <w:rFonts w:asciiTheme="majorBidi" w:hAnsiTheme="majorBidi" w:cstheme="majorBidi"/>
          <w:b/>
          <w:bCs/>
          <w:i/>
          <w:iCs/>
          <w:sz w:val="24"/>
          <w:szCs w:val="24"/>
        </w:rPr>
      </w:pPr>
    </w:p>
    <w:p w:rsidR="00A361AD" w:rsidRPr="0018704F" w:rsidRDefault="00A361AD" w:rsidP="00D735AD">
      <w:pPr>
        <w:autoSpaceDE w:val="0"/>
        <w:autoSpaceDN w:val="0"/>
        <w:adjustRightInd w:val="0"/>
        <w:spacing w:after="200" w:line="360" w:lineRule="auto"/>
        <w:jc w:val="both"/>
        <w:rPr>
          <w:rFonts w:asciiTheme="majorBidi" w:hAnsiTheme="majorBidi" w:cstheme="majorBidi"/>
          <w:sz w:val="24"/>
          <w:szCs w:val="24"/>
        </w:rPr>
      </w:pPr>
      <w:r w:rsidRPr="0018704F">
        <w:rPr>
          <w:rFonts w:asciiTheme="majorBidi" w:hAnsiTheme="majorBidi" w:cstheme="majorBidi"/>
          <w:b/>
          <w:bCs/>
          <w:color w:val="FF0000"/>
          <w:sz w:val="24"/>
          <w:szCs w:val="24"/>
        </w:rPr>
        <w:lastRenderedPageBreak/>
        <w:t>b)</w:t>
      </w:r>
      <w:r w:rsidRPr="0018704F">
        <w:rPr>
          <w:rFonts w:asciiTheme="majorBidi" w:hAnsiTheme="majorBidi" w:cstheme="majorBidi"/>
          <w:b/>
          <w:bCs/>
          <w:color w:val="FF0000"/>
          <w:sz w:val="24"/>
          <w:szCs w:val="24"/>
        </w:rPr>
        <w:tab/>
        <w:t>Rôle du pancréas</w:t>
      </w:r>
    </w:p>
    <w:p w:rsidR="00684CB6" w:rsidRPr="00D735AD" w:rsidRDefault="00684CB6" w:rsidP="00D735AD">
      <w:pPr>
        <w:pStyle w:val="ListParagraph"/>
        <w:numPr>
          <w:ilvl w:val="0"/>
          <w:numId w:val="23"/>
        </w:numPr>
        <w:spacing w:before="100" w:beforeAutospacing="1" w:after="100" w:afterAutospacing="1" w:line="360" w:lineRule="auto"/>
        <w:rPr>
          <w:rFonts w:asciiTheme="majorBidi" w:eastAsia="Times New Roman" w:hAnsiTheme="majorBidi" w:cstheme="majorBidi"/>
          <w:sz w:val="24"/>
          <w:szCs w:val="24"/>
          <w:lang w:eastAsia="fr-FR"/>
        </w:rPr>
      </w:pPr>
      <w:r w:rsidRPr="00D735AD">
        <w:rPr>
          <w:rFonts w:asciiTheme="majorBidi" w:eastAsia="Times New Roman" w:hAnsiTheme="majorBidi" w:cstheme="majorBidi"/>
          <w:sz w:val="24"/>
          <w:szCs w:val="24"/>
          <w:lang w:eastAsia="fr-FR"/>
        </w:rPr>
        <w:t xml:space="preserve">Le pancréas est une </w:t>
      </w:r>
      <w:r w:rsidRPr="00D735AD">
        <w:rPr>
          <w:rFonts w:asciiTheme="majorBidi" w:eastAsia="Times New Roman" w:hAnsiTheme="majorBidi" w:cstheme="majorBidi"/>
          <w:b/>
          <w:bCs/>
          <w:sz w:val="24"/>
          <w:szCs w:val="24"/>
          <w:lang w:eastAsia="fr-FR"/>
        </w:rPr>
        <w:t>glande mixte</w:t>
      </w:r>
      <w:r w:rsidRPr="00D735AD">
        <w:rPr>
          <w:rFonts w:asciiTheme="majorBidi" w:eastAsia="Times New Roman" w:hAnsiTheme="majorBidi" w:cstheme="majorBidi"/>
          <w:sz w:val="24"/>
          <w:szCs w:val="24"/>
          <w:lang w:eastAsia="fr-FR"/>
        </w:rPr>
        <w:t xml:space="preserve"> car elle possède une </w:t>
      </w:r>
      <w:r w:rsidRPr="00D735AD">
        <w:rPr>
          <w:rFonts w:asciiTheme="majorBidi" w:eastAsia="Times New Roman" w:hAnsiTheme="majorBidi" w:cstheme="majorBidi"/>
          <w:b/>
          <w:bCs/>
          <w:sz w:val="24"/>
          <w:szCs w:val="24"/>
          <w:lang w:eastAsia="fr-FR"/>
        </w:rPr>
        <w:t>double action :</w:t>
      </w:r>
      <w:r w:rsidRPr="00D735AD">
        <w:rPr>
          <w:rFonts w:asciiTheme="majorBidi" w:eastAsia="Times New Roman" w:hAnsiTheme="majorBidi" w:cstheme="majorBidi"/>
          <w:sz w:val="24"/>
          <w:szCs w:val="24"/>
          <w:lang w:eastAsia="fr-FR"/>
        </w:rPr>
        <w:t xml:space="preserve"> </w:t>
      </w:r>
    </w:p>
    <w:p w:rsidR="00684CB6" w:rsidRPr="00684CB6" w:rsidRDefault="00684CB6" w:rsidP="00BF40F2">
      <w:pPr>
        <w:numPr>
          <w:ilvl w:val="0"/>
          <w:numId w:val="3"/>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 xml:space="preserve">Un </w:t>
      </w:r>
      <w:r w:rsidRPr="00684CB6">
        <w:rPr>
          <w:rFonts w:asciiTheme="majorBidi" w:eastAsia="Times New Roman" w:hAnsiTheme="majorBidi" w:cstheme="majorBidi"/>
          <w:b/>
          <w:bCs/>
          <w:sz w:val="24"/>
          <w:szCs w:val="24"/>
          <w:lang w:eastAsia="fr-FR"/>
        </w:rPr>
        <w:t>pancréas exocrine</w:t>
      </w:r>
      <w:r w:rsidRPr="00684CB6">
        <w:rPr>
          <w:rFonts w:asciiTheme="majorBidi" w:eastAsia="Times New Roman" w:hAnsiTheme="majorBidi" w:cstheme="majorBidi"/>
          <w:sz w:val="24"/>
          <w:szCs w:val="24"/>
          <w:lang w:eastAsia="fr-FR"/>
        </w:rPr>
        <w:t xml:space="preserve"> qui contribue à la digestion en </w:t>
      </w:r>
      <w:r w:rsidRPr="00684CB6">
        <w:rPr>
          <w:rFonts w:asciiTheme="majorBidi" w:eastAsia="Times New Roman" w:hAnsiTheme="majorBidi" w:cstheme="majorBidi"/>
          <w:b/>
          <w:bCs/>
          <w:sz w:val="24"/>
          <w:szCs w:val="24"/>
          <w:lang w:eastAsia="fr-FR"/>
        </w:rPr>
        <w:t>produisant du suc pancréatique</w:t>
      </w:r>
      <w:r w:rsidRPr="00684CB6">
        <w:rPr>
          <w:rFonts w:asciiTheme="majorBidi" w:eastAsia="Times New Roman" w:hAnsiTheme="majorBidi" w:cstheme="majorBidi"/>
          <w:sz w:val="24"/>
          <w:szCs w:val="24"/>
          <w:lang w:eastAsia="fr-FR"/>
        </w:rPr>
        <w:t xml:space="preserve"> :</w:t>
      </w:r>
    </w:p>
    <w:p w:rsidR="00684CB6" w:rsidRPr="00684CB6" w:rsidRDefault="00684CB6" w:rsidP="00BF40F2">
      <w:pPr>
        <w:numPr>
          <w:ilvl w:val="1"/>
          <w:numId w:val="3"/>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Sécrétion électrolytique : </w:t>
      </w:r>
    </w:p>
    <w:p w:rsidR="00684CB6" w:rsidRPr="00684CB6" w:rsidRDefault="00684CB6" w:rsidP="00BF40F2">
      <w:pPr>
        <w:numPr>
          <w:ilvl w:val="1"/>
          <w:numId w:val="3"/>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u w:val="single"/>
          <w:lang w:eastAsia="fr-FR"/>
        </w:rPr>
        <w:t>Bicarbonate</w:t>
      </w:r>
      <w:r w:rsidRPr="00684CB6">
        <w:rPr>
          <w:rFonts w:asciiTheme="majorBidi" w:eastAsia="Times New Roman" w:hAnsiTheme="majorBidi" w:cstheme="majorBidi"/>
          <w:sz w:val="24"/>
          <w:szCs w:val="24"/>
          <w:lang w:eastAsia="fr-FR"/>
        </w:rPr>
        <w:t>.</w:t>
      </w:r>
    </w:p>
    <w:p w:rsidR="00684CB6" w:rsidRPr="00684CB6" w:rsidRDefault="00684CB6" w:rsidP="00BF40F2">
      <w:pPr>
        <w:numPr>
          <w:ilvl w:val="1"/>
          <w:numId w:val="3"/>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Sécrétion enzymatique : </w:t>
      </w:r>
    </w:p>
    <w:p w:rsidR="00684CB6" w:rsidRPr="00684CB6" w:rsidRDefault="00684CB6" w:rsidP="00D735AD">
      <w:pPr>
        <w:numPr>
          <w:ilvl w:val="2"/>
          <w:numId w:val="3"/>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u w:val="single"/>
          <w:lang w:eastAsia="fr-FR"/>
        </w:rPr>
        <w:t>Amylase</w:t>
      </w:r>
      <w:r w:rsidRPr="00684CB6">
        <w:rPr>
          <w:rFonts w:asciiTheme="majorBidi" w:eastAsia="Times New Roman" w:hAnsiTheme="majorBidi" w:cstheme="majorBidi"/>
          <w:sz w:val="24"/>
          <w:szCs w:val="24"/>
          <w:lang w:eastAsia="fr-FR"/>
        </w:rPr>
        <w:t xml:space="preserve"> : enzyme permettant le métabolisme de l'amidon et des dextrines en sucres réducteurs assimilables.</w:t>
      </w:r>
    </w:p>
    <w:p w:rsidR="00684CB6" w:rsidRPr="00684CB6" w:rsidRDefault="00684CB6" w:rsidP="00D735AD">
      <w:pPr>
        <w:numPr>
          <w:ilvl w:val="2"/>
          <w:numId w:val="3"/>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u w:val="single"/>
          <w:lang w:eastAsia="fr-FR"/>
        </w:rPr>
        <w:t>Lipase</w:t>
      </w:r>
      <w:r w:rsidRPr="00684CB6">
        <w:rPr>
          <w:rFonts w:asciiTheme="majorBidi" w:eastAsia="Times New Roman" w:hAnsiTheme="majorBidi" w:cstheme="majorBidi"/>
          <w:sz w:val="24"/>
          <w:szCs w:val="24"/>
          <w:lang w:eastAsia="fr-FR"/>
        </w:rPr>
        <w:t xml:space="preserve"> : enzyme permettant le métabolisme des triglycérides.</w:t>
      </w:r>
    </w:p>
    <w:p w:rsidR="00684CB6" w:rsidRPr="00684CB6" w:rsidRDefault="00684CB6" w:rsidP="00BF40F2">
      <w:pPr>
        <w:numPr>
          <w:ilvl w:val="0"/>
          <w:numId w:val="3"/>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 xml:space="preserve">Un </w:t>
      </w:r>
      <w:r w:rsidRPr="00684CB6">
        <w:rPr>
          <w:rFonts w:asciiTheme="majorBidi" w:eastAsia="Times New Roman" w:hAnsiTheme="majorBidi" w:cstheme="majorBidi"/>
          <w:b/>
          <w:bCs/>
          <w:sz w:val="24"/>
          <w:szCs w:val="24"/>
          <w:lang w:eastAsia="fr-FR"/>
        </w:rPr>
        <w:t>pancréas endocrine</w:t>
      </w:r>
      <w:r w:rsidRPr="00684CB6">
        <w:rPr>
          <w:rFonts w:asciiTheme="majorBidi" w:eastAsia="Times New Roman" w:hAnsiTheme="majorBidi" w:cstheme="majorBidi"/>
          <w:sz w:val="24"/>
          <w:szCs w:val="24"/>
          <w:lang w:eastAsia="fr-FR"/>
        </w:rPr>
        <w:t xml:space="preserve"> qui joue un rôle important dans la </w:t>
      </w:r>
      <w:r w:rsidRPr="00684CB6">
        <w:rPr>
          <w:rFonts w:asciiTheme="majorBidi" w:eastAsia="Times New Roman" w:hAnsiTheme="majorBidi" w:cstheme="majorBidi"/>
          <w:b/>
          <w:bCs/>
          <w:sz w:val="24"/>
          <w:szCs w:val="24"/>
          <w:lang w:eastAsia="fr-FR"/>
        </w:rPr>
        <w:t>régulation de la glycémie</w:t>
      </w:r>
      <w:r w:rsidRPr="00684CB6">
        <w:rPr>
          <w:rFonts w:asciiTheme="majorBidi" w:eastAsia="Times New Roman" w:hAnsiTheme="majorBidi" w:cstheme="majorBidi"/>
          <w:sz w:val="24"/>
          <w:szCs w:val="24"/>
          <w:lang w:eastAsia="fr-FR"/>
        </w:rPr>
        <w:t xml:space="preserve"> :</w:t>
      </w:r>
    </w:p>
    <w:p w:rsidR="00684CB6" w:rsidRPr="00684CB6" w:rsidRDefault="00684CB6" w:rsidP="00BF40F2">
      <w:pPr>
        <w:numPr>
          <w:ilvl w:val="1"/>
          <w:numId w:val="3"/>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sz w:val="24"/>
          <w:szCs w:val="24"/>
          <w:u w:val="single"/>
          <w:lang w:eastAsia="fr-FR"/>
        </w:rPr>
        <w:t>Insuline</w:t>
      </w:r>
      <w:r w:rsidRPr="00684CB6">
        <w:rPr>
          <w:rFonts w:asciiTheme="majorBidi" w:eastAsia="Times New Roman" w:hAnsiTheme="majorBidi" w:cstheme="majorBidi"/>
          <w:b/>
          <w:bCs/>
          <w:sz w:val="24"/>
          <w:szCs w:val="24"/>
          <w:lang w:eastAsia="fr-FR"/>
        </w:rPr>
        <w:t xml:space="preserve"> :</w:t>
      </w:r>
      <w:r w:rsidRPr="00684CB6">
        <w:rPr>
          <w:rFonts w:asciiTheme="majorBidi" w:eastAsia="Times New Roman" w:hAnsiTheme="majorBidi" w:cstheme="majorBidi"/>
          <w:sz w:val="24"/>
          <w:szCs w:val="24"/>
          <w:lang w:eastAsia="fr-FR"/>
        </w:rPr>
        <w:t xml:space="preserve"> hormone hypoglycémiante.</w:t>
      </w:r>
    </w:p>
    <w:p w:rsidR="00684CB6" w:rsidRPr="00684CB6" w:rsidRDefault="00684CB6" w:rsidP="00BF40F2">
      <w:pPr>
        <w:numPr>
          <w:ilvl w:val="1"/>
          <w:numId w:val="3"/>
        </w:numPr>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b/>
          <w:bCs/>
          <w:sz w:val="24"/>
          <w:szCs w:val="24"/>
          <w:u w:val="single"/>
          <w:lang w:eastAsia="fr-FR"/>
        </w:rPr>
        <w:t>Glucagon</w:t>
      </w:r>
      <w:r w:rsidRPr="00684CB6">
        <w:rPr>
          <w:rFonts w:asciiTheme="majorBidi" w:eastAsia="Times New Roman" w:hAnsiTheme="majorBidi" w:cstheme="majorBidi"/>
          <w:b/>
          <w:bCs/>
          <w:sz w:val="24"/>
          <w:szCs w:val="24"/>
          <w:lang w:eastAsia="fr-FR"/>
        </w:rPr>
        <w:t xml:space="preserve"> :</w:t>
      </w:r>
      <w:r w:rsidRPr="00684CB6">
        <w:rPr>
          <w:rFonts w:asciiTheme="majorBidi" w:eastAsia="Times New Roman" w:hAnsiTheme="majorBidi" w:cstheme="majorBidi"/>
          <w:sz w:val="24"/>
          <w:szCs w:val="24"/>
          <w:lang w:eastAsia="fr-FR"/>
        </w:rPr>
        <w:t xml:space="preserve"> hormone hyperglycémiante.</w:t>
      </w:r>
    </w:p>
    <w:p w:rsidR="00D735AD" w:rsidRDefault="00684CB6" w:rsidP="00D735AD">
      <w:pPr>
        <w:pStyle w:val="ListParagraph"/>
        <w:numPr>
          <w:ilvl w:val="0"/>
          <w:numId w:val="23"/>
        </w:numPr>
        <w:spacing w:before="100" w:beforeAutospacing="1" w:after="100" w:afterAutospacing="1" w:line="360" w:lineRule="auto"/>
        <w:rPr>
          <w:rFonts w:asciiTheme="majorBidi" w:eastAsia="Times New Roman" w:hAnsiTheme="majorBidi" w:cstheme="majorBidi"/>
          <w:sz w:val="24"/>
          <w:szCs w:val="24"/>
          <w:lang w:eastAsia="fr-FR"/>
        </w:rPr>
      </w:pPr>
      <w:r w:rsidRPr="00D735AD">
        <w:rPr>
          <w:rFonts w:asciiTheme="majorBidi" w:eastAsia="Times New Roman" w:hAnsiTheme="majorBidi" w:cstheme="majorBidi"/>
          <w:sz w:val="24"/>
          <w:szCs w:val="24"/>
          <w:lang w:eastAsia="fr-FR"/>
        </w:rPr>
        <w:t xml:space="preserve">La fonction endocrine est constituée d'îlots cellulaires, </w:t>
      </w:r>
      <w:r w:rsidRPr="00D735AD">
        <w:rPr>
          <w:rFonts w:asciiTheme="majorBidi" w:eastAsia="Times New Roman" w:hAnsiTheme="majorBidi" w:cstheme="majorBidi"/>
          <w:b/>
          <w:bCs/>
          <w:sz w:val="24"/>
          <w:szCs w:val="24"/>
          <w:lang w:eastAsia="fr-FR"/>
        </w:rPr>
        <w:t>les îlots de Langerhans.</w:t>
      </w:r>
      <w:r w:rsidRPr="00D735AD">
        <w:rPr>
          <w:rFonts w:asciiTheme="majorBidi" w:eastAsia="Times New Roman" w:hAnsiTheme="majorBidi" w:cstheme="majorBidi"/>
          <w:sz w:val="24"/>
          <w:szCs w:val="24"/>
          <w:lang w:eastAsia="fr-FR"/>
        </w:rPr>
        <w:t xml:space="preserve"> </w:t>
      </w:r>
    </w:p>
    <w:p w:rsidR="00684CB6" w:rsidRPr="00D735AD" w:rsidRDefault="00684CB6" w:rsidP="00D735AD">
      <w:pPr>
        <w:pStyle w:val="ListParagraph"/>
        <w:numPr>
          <w:ilvl w:val="0"/>
          <w:numId w:val="23"/>
        </w:numPr>
        <w:spacing w:before="100" w:beforeAutospacing="1" w:after="100" w:afterAutospacing="1" w:line="360" w:lineRule="auto"/>
        <w:rPr>
          <w:rFonts w:asciiTheme="majorBidi" w:eastAsia="Times New Roman" w:hAnsiTheme="majorBidi" w:cstheme="majorBidi"/>
          <w:b/>
          <w:bCs/>
          <w:sz w:val="24"/>
          <w:szCs w:val="24"/>
          <w:lang w:eastAsia="fr-FR"/>
        </w:rPr>
      </w:pPr>
      <w:r w:rsidRPr="00D735AD">
        <w:rPr>
          <w:rFonts w:asciiTheme="majorBidi" w:eastAsia="Times New Roman" w:hAnsiTheme="majorBidi" w:cstheme="majorBidi"/>
          <w:b/>
          <w:bCs/>
          <w:sz w:val="24"/>
          <w:szCs w:val="24"/>
          <w:lang w:eastAsia="fr-FR"/>
        </w:rPr>
        <w:t xml:space="preserve">Il existe 3 types d'îlots : </w:t>
      </w:r>
    </w:p>
    <w:p w:rsidR="00684CB6" w:rsidRPr="00684CB6" w:rsidRDefault="00684CB6" w:rsidP="00BF40F2">
      <w:pPr>
        <w:numPr>
          <w:ilvl w:val="0"/>
          <w:numId w:val="4"/>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Les cellules α qui secrètent le glucagon.</w:t>
      </w:r>
    </w:p>
    <w:p w:rsidR="00684CB6" w:rsidRPr="00684CB6" w:rsidRDefault="00684CB6" w:rsidP="00BF40F2">
      <w:pPr>
        <w:numPr>
          <w:ilvl w:val="0"/>
          <w:numId w:val="4"/>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Les cellules β qui secrètent l'insuline.</w:t>
      </w:r>
    </w:p>
    <w:p w:rsidR="00684CB6" w:rsidRPr="00684CB6" w:rsidRDefault="00684CB6" w:rsidP="00BF40F2">
      <w:pPr>
        <w:numPr>
          <w:ilvl w:val="0"/>
          <w:numId w:val="4"/>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Les cellules D qui sécrètent la somatostatine.</w:t>
      </w:r>
    </w:p>
    <w:p w:rsidR="00D735AD" w:rsidRPr="00684CB6" w:rsidRDefault="00684CB6" w:rsidP="00E46FFC">
      <w:pPr>
        <w:numPr>
          <w:ilvl w:val="0"/>
          <w:numId w:val="4"/>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Les cellules F qui sécrètent du polypeptide pancréatique humain.</w:t>
      </w:r>
    </w:p>
    <w:p w:rsidR="00684CB6" w:rsidRPr="00D735AD" w:rsidRDefault="00684CB6" w:rsidP="00D735AD">
      <w:pPr>
        <w:pStyle w:val="ListParagraph"/>
        <w:numPr>
          <w:ilvl w:val="0"/>
          <w:numId w:val="19"/>
        </w:numPr>
        <w:spacing w:before="100" w:beforeAutospacing="1" w:after="100" w:afterAutospacing="1" w:line="360" w:lineRule="auto"/>
        <w:ind w:left="426"/>
        <w:rPr>
          <w:rFonts w:asciiTheme="majorBidi" w:eastAsia="Times New Roman" w:hAnsiTheme="majorBidi" w:cstheme="majorBidi"/>
          <w:b/>
          <w:bCs/>
          <w:color w:val="FF0000"/>
          <w:sz w:val="28"/>
          <w:szCs w:val="28"/>
          <w:lang w:eastAsia="fr-FR"/>
        </w:rPr>
      </w:pPr>
      <w:r w:rsidRPr="00D735AD">
        <w:rPr>
          <w:rFonts w:asciiTheme="majorBidi" w:eastAsia="Times New Roman" w:hAnsiTheme="majorBidi" w:cstheme="majorBidi"/>
          <w:b/>
          <w:bCs/>
          <w:color w:val="FF0000"/>
          <w:sz w:val="28"/>
          <w:szCs w:val="28"/>
          <w:lang w:eastAsia="fr-FR"/>
        </w:rPr>
        <w:t>Les hormones pancréatiques</w:t>
      </w:r>
    </w:p>
    <w:p w:rsidR="00684CB6" w:rsidRPr="00684CB6" w:rsidRDefault="00684CB6" w:rsidP="00BF40F2">
      <w:pPr>
        <w:spacing w:before="100" w:beforeAutospacing="1" w:after="100" w:afterAutospacing="1" w:line="360" w:lineRule="auto"/>
        <w:rPr>
          <w:rFonts w:asciiTheme="majorBidi" w:eastAsia="Times New Roman" w:hAnsiTheme="majorBidi" w:cstheme="majorBidi"/>
          <w:b/>
          <w:bCs/>
          <w:color w:val="00B050"/>
          <w:sz w:val="24"/>
          <w:szCs w:val="24"/>
          <w:lang w:eastAsia="fr-FR"/>
        </w:rPr>
      </w:pPr>
      <w:r w:rsidRPr="00684CB6">
        <w:rPr>
          <w:rFonts w:asciiTheme="majorBidi" w:eastAsia="Times New Roman" w:hAnsiTheme="majorBidi" w:cstheme="majorBidi"/>
          <w:b/>
          <w:bCs/>
          <w:color w:val="00B050"/>
          <w:sz w:val="24"/>
          <w:szCs w:val="24"/>
          <w:lang w:eastAsia="fr-FR"/>
        </w:rPr>
        <w:t>L'insuline</w:t>
      </w:r>
    </w:p>
    <w:p w:rsidR="00684CB6" w:rsidRPr="00D735AD" w:rsidRDefault="00684CB6" w:rsidP="00D735AD">
      <w:pPr>
        <w:pStyle w:val="ListParagraph"/>
        <w:numPr>
          <w:ilvl w:val="0"/>
          <w:numId w:val="45"/>
        </w:numPr>
        <w:spacing w:before="100" w:beforeAutospacing="1" w:after="100" w:afterAutospacing="1" w:line="360" w:lineRule="auto"/>
        <w:rPr>
          <w:rFonts w:asciiTheme="majorBidi" w:eastAsia="Times New Roman" w:hAnsiTheme="majorBidi" w:cstheme="majorBidi"/>
          <w:sz w:val="24"/>
          <w:szCs w:val="24"/>
          <w:lang w:eastAsia="fr-FR"/>
        </w:rPr>
      </w:pPr>
      <w:r w:rsidRPr="00D735AD">
        <w:rPr>
          <w:rFonts w:asciiTheme="majorBidi" w:eastAsia="Times New Roman" w:hAnsiTheme="majorBidi" w:cstheme="majorBidi"/>
          <w:sz w:val="24"/>
          <w:szCs w:val="24"/>
          <w:lang w:eastAsia="fr-FR"/>
        </w:rPr>
        <w:t>L'insuline est sécrétée par les cellules β, elle a un rôle essentiel dans le métabolisme des glucides, des lipides et des protides.</w:t>
      </w:r>
    </w:p>
    <w:p w:rsidR="00D735AD" w:rsidRDefault="00684CB6" w:rsidP="00D735AD">
      <w:pPr>
        <w:pStyle w:val="ListParagraph"/>
        <w:numPr>
          <w:ilvl w:val="0"/>
          <w:numId w:val="45"/>
        </w:numPr>
        <w:spacing w:before="100" w:beforeAutospacing="1" w:after="100" w:afterAutospacing="1" w:line="360" w:lineRule="auto"/>
        <w:rPr>
          <w:rFonts w:asciiTheme="majorBidi" w:eastAsia="Times New Roman" w:hAnsiTheme="majorBidi" w:cstheme="majorBidi"/>
          <w:sz w:val="24"/>
          <w:szCs w:val="24"/>
          <w:lang w:eastAsia="fr-FR"/>
        </w:rPr>
      </w:pPr>
      <w:r w:rsidRPr="00D735AD">
        <w:rPr>
          <w:rFonts w:asciiTheme="majorBidi" w:eastAsia="Times New Roman" w:hAnsiTheme="majorBidi" w:cstheme="majorBidi"/>
          <w:sz w:val="24"/>
          <w:szCs w:val="24"/>
          <w:lang w:eastAsia="fr-FR"/>
        </w:rPr>
        <w:t xml:space="preserve">Le rôle majeur de l'insuline est le métabolisme des glucides. </w:t>
      </w:r>
    </w:p>
    <w:p w:rsidR="00684CB6" w:rsidRPr="00D735AD" w:rsidRDefault="00684CB6" w:rsidP="00D735AD">
      <w:pPr>
        <w:pStyle w:val="ListParagraph"/>
        <w:numPr>
          <w:ilvl w:val="0"/>
          <w:numId w:val="45"/>
        </w:numPr>
        <w:spacing w:before="100" w:beforeAutospacing="1" w:after="100" w:afterAutospacing="1" w:line="360" w:lineRule="auto"/>
        <w:rPr>
          <w:rFonts w:asciiTheme="majorBidi" w:eastAsia="Times New Roman" w:hAnsiTheme="majorBidi" w:cstheme="majorBidi"/>
          <w:sz w:val="24"/>
          <w:szCs w:val="24"/>
          <w:lang w:eastAsia="fr-FR"/>
        </w:rPr>
      </w:pPr>
      <w:r w:rsidRPr="00D735AD">
        <w:rPr>
          <w:rFonts w:asciiTheme="majorBidi" w:eastAsia="Times New Roman" w:hAnsiTheme="majorBidi" w:cstheme="majorBidi"/>
          <w:sz w:val="24"/>
          <w:szCs w:val="24"/>
          <w:lang w:eastAsia="fr-FR"/>
        </w:rPr>
        <w:t xml:space="preserve">L'insuline abaisse le taux du sucre sanguin (glycémie), </w:t>
      </w:r>
      <w:r w:rsidRPr="00D735AD">
        <w:rPr>
          <w:rFonts w:asciiTheme="majorBidi" w:eastAsia="Times New Roman" w:hAnsiTheme="majorBidi" w:cstheme="majorBidi"/>
          <w:b/>
          <w:bCs/>
          <w:sz w:val="24"/>
          <w:szCs w:val="24"/>
          <w:lang w:eastAsia="fr-FR"/>
        </w:rPr>
        <w:t>elle est hypoglycémiante</w:t>
      </w:r>
      <w:r w:rsidRPr="00D735AD">
        <w:rPr>
          <w:rFonts w:asciiTheme="majorBidi" w:eastAsia="Times New Roman" w:hAnsiTheme="majorBidi" w:cstheme="majorBidi"/>
          <w:sz w:val="24"/>
          <w:szCs w:val="24"/>
          <w:lang w:eastAsia="fr-FR"/>
        </w:rPr>
        <w:t xml:space="preserve"> par différents mécanismes : </w:t>
      </w:r>
    </w:p>
    <w:p w:rsidR="00684CB6" w:rsidRPr="00684CB6" w:rsidRDefault="00684CB6" w:rsidP="00BF40F2">
      <w:pPr>
        <w:numPr>
          <w:ilvl w:val="0"/>
          <w:numId w:val="5"/>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Elle favorise la pénétration du glucose à l'intérieur des cellules.</w:t>
      </w:r>
    </w:p>
    <w:p w:rsidR="00684CB6" w:rsidRPr="00684CB6" w:rsidRDefault="00684CB6" w:rsidP="00BF40F2">
      <w:pPr>
        <w:numPr>
          <w:ilvl w:val="0"/>
          <w:numId w:val="5"/>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lastRenderedPageBreak/>
        <w:t>Elle favorise le stockage du glucose sous forme de glycogène.</w:t>
      </w:r>
    </w:p>
    <w:p w:rsidR="00684CB6" w:rsidRPr="00684CB6" w:rsidRDefault="00684CB6" w:rsidP="00BF40F2">
      <w:pPr>
        <w:numPr>
          <w:ilvl w:val="0"/>
          <w:numId w:val="5"/>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Elle inhibe tous les processus de dégradation du glycogène en glucose.</w:t>
      </w:r>
    </w:p>
    <w:p w:rsidR="00684CB6" w:rsidRPr="00684CB6" w:rsidRDefault="00684CB6" w:rsidP="00BF40F2">
      <w:pPr>
        <w:numPr>
          <w:ilvl w:val="0"/>
          <w:numId w:val="5"/>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Elle inhibe la fabrication de glucose à partie des lipides ou des protides (néoglycogenèse).</w:t>
      </w:r>
    </w:p>
    <w:p w:rsidR="00684CB6" w:rsidRPr="00ED2363" w:rsidRDefault="00684CB6" w:rsidP="00ED2363">
      <w:pPr>
        <w:pStyle w:val="ListParagraph"/>
        <w:numPr>
          <w:ilvl w:val="0"/>
          <w:numId w:val="46"/>
        </w:numPr>
        <w:spacing w:before="100" w:beforeAutospacing="1" w:after="100" w:afterAutospacing="1" w:line="360" w:lineRule="auto"/>
        <w:rPr>
          <w:rFonts w:asciiTheme="majorBidi" w:eastAsia="Times New Roman" w:hAnsiTheme="majorBidi" w:cstheme="majorBidi"/>
          <w:b/>
          <w:bCs/>
          <w:sz w:val="24"/>
          <w:szCs w:val="24"/>
          <w:lang w:eastAsia="fr-FR"/>
        </w:rPr>
      </w:pPr>
      <w:r w:rsidRPr="00ED2363">
        <w:rPr>
          <w:rFonts w:asciiTheme="majorBidi" w:eastAsia="Times New Roman" w:hAnsiTheme="majorBidi" w:cstheme="majorBidi"/>
          <w:b/>
          <w:bCs/>
          <w:sz w:val="24"/>
          <w:szCs w:val="24"/>
          <w:lang w:eastAsia="fr-FR"/>
        </w:rPr>
        <w:t xml:space="preserve">La sécrétion d'insuline est déclenchée par différents facteurs : </w:t>
      </w:r>
    </w:p>
    <w:p w:rsidR="00684CB6" w:rsidRPr="00684CB6" w:rsidRDefault="00684CB6" w:rsidP="00BF40F2">
      <w:pPr>
        <w:numPr>
          <w:ilvl w:val="0"/>
          <w:numId w:val="6"/>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L'élévation de la glycémie.</w:t>
      </w:r>
    </w:p>
    <w:p w:rsidR="00684CB6" w:rsidRPr="00684CB6" w:rsidRDefault="00684CB6" w:rsidP="00BF40F2">
      <w:pPr>
        <w:numPr>
          <w:ilvl w:val="0"/>
          <w:numId w:val="6"/>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L'action de certaines hormones.</w:t>
      </w:r>
    </w:p>
    <w:p w:rsidR="00684CB6" w:rsidRPr="00684CB6" w:rsidRDefault="00684CB6" w:rsidP="00BF40F2">
      <w:pPr>
        <w:numPr>
          <w:ilvl w:val="0"/>
          <w:numId w:val="6"/>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Les facteurs nerveux.</w:t>
      </w:r>
    </w:p>
    <w:p w:rsidR="00684CB6" w:rsidRPr="00684CB6" w:rsidRDefault="00684CB6" w:rsidP="00BF40F2">
      <w:pPr>
        <w:spacing w:before="100" w:beforeAutospacing="1" w:after="100" w:afterAutospacing="1" w:line="360" w:lineRule="auto"/>
        <w:rPr>
          <w:rFonts w:asciiTheme="majorBidi" w:eastAsia="Times New Roman" w:hAnsiTheme="majorBidi" w:cstheme="majorBidi"/>
          <w:b/>
          <w:bCs/>
          <w:color w:val="00B050"/>
          <w:sz w:val="24"/>
          <w:szCs w:val="24"/>
          <w:lang w:eastAsia="fr-FR"/>
        </w:rPr>
      </w:pPr>
      <w:r w:rsidRPr="00684CB6">
        <w:rPr>
          <w:rFonts w:asciiTheme="majorBidi" w:eastAsia="Times New Roman" w:hAnsiTheme="majorBidi" w:cstheme="majorBidi"/>
          <w:b/>
          <w:bCs/>
          <w:color w:val="00B050"/>
          <w:sz w:val="24"/>
          <w:szCs w:val="24"/>
          <w:lang w:eastAsia="fr-FR"/>
        </w:rPr>
        <w:t>Le glucagon</w:t>
      </w:r>
    </w:p>
    <w:p w:rsidR="00684CB6" w:rsidRPr="00ED2363" w:rsidRDefault="00684CB6" w:rsidP="00ED2363">
      <w:pPr>
        <w:pStyle w:val="ListParagraph"/>
        <w:numPr>
          <w:ilvl w:val="0"/>
          <w:numId w:val="46"/>
        </w:numPr>
        <w:spacing w:before="100" w:beforeAutospacing="1" w:after="100" w:afterAutospacing="1" w:line="360" w:lineRule="auto"/>
        <w:rPr>
          <w:rFonts w:asciiTheme="majorBidi" w:eastAsia="Times New Roman" w:hAnsiTheme="majorBidi" w:cstheme="majorBidi"/>
          <w:sz w:val="24"/>
          <w:szCs w:val="24"/>
          <w:lang w:eastAsia="fr-FR"/>
        </w:rPr>
      </w:pPr>
      <w:r w:rsidRPr="00ED2363">
        <w:rPr>
          <w:rFonts w:asciiTheme="majorBidi" w:eastAsia="Times New Roman" w:hAnsiTheme="majorBidi" w:cstheme="majorBidi"/>
          <w:sz w:val="24"/>
          <w:szCs w:val="24"/>
          <w:lang w:eastAsia="fr-FR"/>
        </w:rPr>
        <w:t xml:space="preserve">Le glucagon est secrété par les cellules α, ses propriétés sont antagonistes de l'insuline, </w:t>
      </w:r>
      <w:r w:rsidRPr="00ED2363">
        <w:rPr>
          <w:rFonts w:asciiTheme="majorBidi" w:eastAsia="Times New Roman" w:hAnsiTheme="majorBidi" w:cstheme="majorBidi"/>
          <w:b/>
          <w:bCs/>
          <w:sz w:val="24"/>
          <w:szCs w:val="24"/>
          <w:lang w:eastAsia="fr-FR"/>
        </w:rPr>
        <w:t>il est hyperglycémiant</w:t>
      </w:r>
      <w:r w:rsidRPr="00ED2363">
        <w:rPr>
          <w:rFonts w:asciiTheme="majorBidi" w:eastAsia="Times New Roman" w:hAnsiTheme="majorBidi" w:cstheme="majorBidi"/>
          <w:sz w:val="24"/>
          <w:szCs w:val="24"/>
          <w:lang w:eastAsia="fr-FR"/>
        </w:rPr>
        <w:t xml:space="preserve">: </w:t>
      </w:r>
    </w:p>
    <w:p w:rsidR="00684CB6" w:rsidRPr="00684CB6" w:rsidRDefault="00684CB6" w:rsidP="00BF40F2">
      <w:pPr>
        <w:numPr>
          <w:ilvl w:val="0"/>
          <w:numId w:val="7"/>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Il favorise la glycogénolyse : libère le glucose à partir du glycogène.</w:t>
      </w:r>
    </w:p>
    <w:p w:rsidR="00684CB6" w:rsidRPr="00684CB6" w:rsidRDefault="00684CB6" w:rsidP="00BF40F2">
      <w:pPr>
        <w:numPr>
          <w:ilvl w:val="0"/>
          <w:numId w:val="7"/>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Il favorise la fabrication de glucides à partir d'acides aminés.</w:t>
      </w:r>
    </w:p>
    <w:p w:rsidR="00684CB6" w:rsidRPr="00ED2363" w:rsidRDefault="00684CB6" w:rsidP="00ED2363">
      <w:pPr>
        <w:pStyle w:val="ListParagraph"/>
        <w:numPr>
          <w:ilvl w:val="0"/>
          <w:numId w:val="46"/>
        </w:numPr>
        <w:spacing w:before="100" w:beforeAutospacing="1" w:after="100" w:afterAutospacing="1" w:line="360" w:lineRule="auto"/>
        <w:rPr>
          <w:rFonts w:asciiTheme="majorBidi" w:eastAsia="Times New Roman" w:hAnsiTheme="majorBidi" w:cstheme="majorBidi"/>
          <w:sz w:val="24"/>
          <w:szCs w:val="24"/>
          <w:lang w:eastAsia="fr-FR"/>
        </w:rPr>
      </w:pPr>
      <w:r w:rsidRPr="00ED2363">
        <w:rPr>
          <w:rFonts w:asciiTheme="majorBidi" w:eastAsia="Times New Roman" w:hAnsiTheme="majorBidi" w:cstheme="majorBidi"/>
          <w:sz w:val="24"/>
          <w:szCs w:val="24"/>
          <w:lang w:eastAsia="fr-FR"/>
        </w:rPr>
        <w:t xml:space="preserve">La sécrétion de glucagon est contrôlée par :  </w:t>
      </w:r>
    </w:p>
    <w:p w:rsidR="00684CB6" w:rsidRPr="00684CB6" w:rsidRDefault="00684CB6" w:rsidP="00BF40F2">
      <w:pPr>
        <w:numPr>
          <w:ilvl w:val="0"/>
          <w:numId w:val="8"/>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Le taux plasmatique du glucose.</w:t>
      </w:r>
    </w:p>
    <w:p w:rsidR="00684CB6" w:rsidRPr="00684CB6" w:rsidRDefault="00684CB6" w:rsidP="00BF40F2">
      <w:pPr>
        <w:numPr>
          <w:ilvl w:val="0"/>
          <w:numId w:val="8"/>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L'action de certaines hormones.</w:t>
      </w:r>
    </w:p>
    <w:p w:rsidR="00ED2363" w:rsidRPr="00684CB6" w:rsidRDefault="00684CB6" w:rsidP="00E46FFC">
      <w:pPr>
        <w:numPr>
          <w:ilvl w:val="0"/>
          <w:numId w:val="8"/>
        </w:numPr>
        <w:tabs>
          <w:tab w:val="num" w:pos="720"/>
        </w:tabs>
        <w:spacing w:before="100" w:beforeAutospacing="1" w:after="100" w:afterAutospacing="1" w:line="360" w:lineRule="auto"/>
        <w:rPr>
          <w:rFonts w:asciiTheme="majorBidi" w:eastAsia="Times New Roman" w:hAnsiTheme="majorBidi" w:cstheme="majorBidi"/>
          <w:sz w:val="24"/>
          <w:szCs w:val="24"/>
          <w:lang w:eastAsia="fr-FR"/>
        </w:rPr>
      </w:pPr>
      <w:r w:rsidRPr="00684CB6">
        <w:rPr>
          <w:rFonts w:asciiTheme="majorBidi" w:eastAsia="Times New Roman" w:hAnsiTheme="majorBidi" w:cstheme="majorBidi"/>
          <w:sz w:val="24"/>
          <w:szCs w:val="24"/>
          <w:lang w:eastAsia="fr-FR"/>
        </w:rPr>
        <w:t>Le système nerveux.</w:t>
      </w:r>
    </w:p>
    <w:p w:rsidR="00684CB6" w:rsidRPr="00684CB6" w:rsidRDefault="00684CB6" w:rsidP="00BF40F2">
      <w:pPr>
        <w:spacing w:before="100" w:beforeAutospacing="1" w:after="100" w:afterAutospacing="1" w:line="360" w:lineRule="auto"/>
        <w:rPr>
          <w:rFonts w:asciiTheme="majorBidi" w:eastAsia="Times New Roman" w:hAnsiTheme="majorBidi" w:cstheme="majorBidi"/>
          <w:b/>
          <w:bCs/>
          <w:color w:val="00B050"/>
          <w:sz w:val="24"/>
          <w:szCs w:val="24"/>
          <w:lang w:eastAsia="fr-FR"/>
        </w:rPr>
      </w:pPr>
      <w:r w:rsidRPr="00684CB6">
        <w:rPr>
          <w:rFonts w:asciiTheme="majorBidi" w:eastAsia="Times New Roman" w:hAnsiTheme="majorBidi" w:cstheme="majorBidi"/>
          <w:b/>
          <w:bCs/>
          <w:color w:val="00B050"/>
          <w:sz w:val="24"/>
          <w:szCs w:val="24"/>
          <w:lang w:eastAsia="fr-FR"/>
        </w:rPr>
        <w:t>La somatostatine</w:t>
      </w:r>
    </w:p>
    <w:p w:rsidR="00684CB6" w:rsidRPr="00ED2363" w:rsidRDefault="00684CB6" w:rsidP="00ED2363">
      <w:pPr>
        <w:pStyle w:val="ListParagraph"/>
        <w:numPr>
          <w:ilvl w:val="0"/>
          <w:numId w:val="46"/>
        </w:numPr>
        <w:spacing w:before="100" w:beforeAutospacing="1" w:after="100" w:afterAutospacing="1" w:line="360" w:lineRule="auto"/>
        <w:rPr>
          <w:rFonts w:asciiTheme="majorBidi" w:eastAsia="Times New Roman" w:hAnsiTheme="majorBidi" w:cstheme="majorBidi"/>
          <w:sz w:val="24"/>
          <w:szCs w:val="24"/>
          <w:lang w:eastAsia="fr-FR"/>
        </w:rPr>
      </w:pPr>
      <w:r w:rsidRPr="00ED2363">
        <w:rPr>
          <w:rFonts w:asciiTheme="majorBidi" w:eastAsia="Times New Roman" w:hAnsiTheme="majorBidi" w:cstheme="majorBidi"/>
          <w:sz w:val="24"/>
          <w:szCs w:val="24"/>
          <w:lang w:eastAsia="fr-FR"/>
        </w:rPr>
        <w:t>La somatostatine est une hormone qui inhibe de nombreuses fonctions de la digestion (suc gastrique).</w:t>
      </w:r>
    </w:p>
    <w:p w:rsidR="00684CB6" w:rsidRPr="00684CB6" w:rsidRDefault="00684CB6" w:rsidP="00BF40F2">
      <w:pPr>
        <w:spacing w:after="0" w:line="360" w:lineRule="auto"/>
        <w:rPr>
          <w:rFonts w:asciiTheme="majorBidi" w:eastAsia="Times New Roman" w:hAnsiTheme="majorBidi" w:cstheme="majorBidi"/>
          <w:sz w:val="24"/>
          <w:szCs w:val="24"/>
          <w:lang w:eastAsia="fr-FR"/>
        </w:rPr>
      </w:pPr>
    </w:p>
    <w:p w:rsidR="00500CB5" w:rsidRPr="0018704F" w:rsidRDefault="00500CB5" w:rsidP="00BF40F2">
      <w:pPr>
        <w:spacing w:line="360" w:lineRule="auto"/>
        <w:rPr>
          <w:rFonts w:asciiTheme="majorBidi" w:hAnsiTheme="majorBidi" w:cstheme="majorBidi"/>
          <w:sz w:val="24"/>
          <w:szCs w:val="24"/>
        </w:rPr>
      </w:pPr>
    </w:p>
    <w:sectPr w:rsidR="00500CB5" w:rsidRPr="0018704F" w:rsidSect="00E46FFC">
      <w:headerReference w:type="default" r:id="rId13"/>
      <w:footerReference w:type="default" r:id="rId14"/>
      <w:pgSz w:w="11906" w:h="16838"/>
      <w:pgMar w:top="1440" w:right="1558"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F8" w:rsidRDefault="008F5EF8" w:rsidP="00A361AD">
      <w:pPr>
        <w:spacing w:after="0" w:line="240" w:lineRule="auto"/>
      </w:pPr>
      <w:r>
        <w:separator/>
      </w:r>
    </w:p>
  </w:endnote>
  <w:endnote w:type="continuationSeparator" w:id="0">
    <w:p w:rsidR="008F5EF8" w:rsidRDefault="008F5EF8" w:rsidP="00A3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FC" w:rsidRDefault="00E46FFC" w:rsidP="00E46FFC">
    <w:pPr>
      <w:pStyle w:val="Footer"/>
      <w:pBdr>
        <w:top w:val="thinThickSmallGap" w:sz="24" w:space="1" w:color="823B0B" w:themeColor="accent2" w:themeShade="7F"/>
      </w:pBdr>
      <w:rPr>
        <w:rFonts w:asciiTheme="majorHAnsi" w:eastAsiaTheme="majorEastAsia" w:hAnsiTheme="majorHAnsi" w:cstheme="majorBidi"/>
      </w:rPr>
    </w:pPr>
    <w:r w:rsidRPr="00E46FFC">
      <w:rPr>
        <w:rFonts w:asciiTheme="majorBidi" w:eastAsiaTheme="majorEastAsia" w:hAnsiTheme="majorBidi" w:cstheme="majorBidi"/>
      </w:rPr>
      <w:t>Les glandes annexes au tube digestif</w:t>
    </w:r>
    <w:r>
      <w:rPr>
        <w:rFonts w:asciiTheme="majorBidi" w:eastAsiaTheme="majorEastAsia" w:hAnsiTheme="majorBidi" w:cstheme="majorBidi"/>
      </w:rPr>
      <w:t xml:space="preserve">                                                         </w:t>
    </w:r>
    <w:r w:rsidRPr="00E46FFC">
      <w:rPr>
        <w:rFonts w:asciiTheme="majorBidi" w:eastAsiaTheme="majorEastAsia" w:hAnsiTheme="majorBidi" w:cstheme="majorBidi"/>
        <w:sz w:val="18"/>
        <w:szCs w:val="18"/>
      </w:rPr>
      <w:t>Dr HADJIDJ</w:t>
    </w:r>
    <w:r w:rsidRPr="00E46FFC">
      <w:rPr>
        <w:rFonts w:asciiTheme="majorBidi" w:eastAsiaTheme="majorEastAsia" w:hAnsiTheme="majorBidi" w:cstheme="majorBidi"/>
      </w:rPr>
      <w:ptab w:relativeTo="margin" w:alignment="right" w:leader="none"/>
    </w:r>
    <w:r w:rsidRPr="00E46FFC">
      <w:rPr>
        <w:rFonts w:asciiTheme="majorBidi" w:eastAsiaTheme="majorEastAsia" w:hAnsiTheme="majorBidi" w:cstheme="majorBidi"/>
      </w:rPr>
      <w:t>Page</w:t>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5E63F0" w:rsidRPr="005E63F0">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18704F" w:rsidRDefault="00187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F8" w:rsidRDefault="008F5EF8" w:rsidP="00A361AD">
      <w:pPr>
        <w:spacing w:after="0" w:line="240" w:lineRule="auto"/>
      </w:pPr>
      <w:r>
        <w:separator/>
      </w:r>
    </w:p>
  </w:footnote>
  <w:footnote w:type="continuationSeparator" w:id="0">
    <w:p w:rsidR="008F5EF8" w:rsidRDefault="008F5EF8" w:rsidP="00A36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FC" w:rsidRDefault="00E46FFC" w:rsidP="00E46FFC">
    <w:pPr>
      <w:pStyle w:val="Header"/>
      <w:pBdr>
        <w:bottom w:val="thickThinSmallGap" w:sz="24" w:space="1" w:color="823B0B" w:themeColor="accent2" w:themeShade="7F"/>
      </w:pBdr>
      <w:ind w:left="-426" w:right="-241"/>
      <w:jc w:val="center"/>
      <w:rPr>
        <w:rFonts w:asciiTheme="majorHAnsi" w:eastAsiaTheme="majorEastAsia" w:hAnsiTheme="majorHAnsi" w:cstheme="majorBidi"/>
        <w:sz w:val="32"/>
        <w:szCs w:val="32"/>
      </w:rPr>
    </w:pPr>
    <w:r w:rsidRPr="00E46FFC">
      <w:rPr>
        <w:rFonts w:ascii="Times New Roman" w:eastAsia="Calibri"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509526E2" wp14:editId="05017DB4">
              <wp:simplePos x="0" y="0"/>
              <wp:positionH relativeFrom="column">
                <wp:posOffset>4142105</wp:posOffset>
              </wp:positionH>
              <wp:positionV relativeFrom="paragraph">
                <wp:posOffset>-339090</wp:posOffset>
              </wp:positionV>
              <wp:extent cx="1908810" cy="226745"/>
              <wp:effectExtent l="57150" t="38100" r="91440" b="116205"/>
              <wp:wrapNone/>
              <wp:docPr id="26" name="Rectangle 26"/>
              <wp:cNvGraphicFramePr/>
              <a:graphic xmlns:a="http://schemas.openxmlformats.org/drawingml/2006/main">
                <a:graphicData uri="http://schemas.microsoft.com/office/word/2010/wordprocessingShape">
                  <wps:wsp>
                    <wps:cNvSpPr/>
                    <wps:spPr>
                      <a:xfrm>
                        <a:off x="0" y="0"/>
                        <a:ext cx="1908810" cy="22674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46FFC" w:rsidRDefault="00E46FFC" w:rsidP="00E46FFC">
                          <w:pPr>
                            <w:jc w:val="center"/>
                            <w:rPr>
                              <w:rFonts w:asciiTheme="majorBidi" w:hAnsiTheme="majorBidi" w:cstheme="majorBidi"/>
                              <w:b/>
                              <w:bCs/>
                              <w14:textOutline w14:w="9525" w14:cap="rnd" w14:cmpd="sng" w14:algn="ctr">
                                <w14:solidFill>
                                  <w14:srgbClr w14:val="000000"/>
                                </w14:solidFill>
                                <w14:prstDash w14:val="solid"/>
                                <w14:bevel/>
                              </w14:textOutline>
                            </w:rPr>
                          </w:pPr>
                          <w:r>
                            <w:rPr>
                              <w:rFonts w:asciiTheme="majorBidi" w:hAnsiTheme="majorBidi" w:cstheme="majorBidi"/>
                              <w:b/>
                              <w:bCs/>
                              <w14:textOutline w14:w="9525" w14:cap="rnd" w14:cmpd="sng" w14:algn="ctr">
                                <w14:solidFill>
                                  <w14:srgbClr w14:val="000000"/>
                                </w14:solidFill>
                                <w14:prstDash w14:val="solid"/>
                                <w14:bevel/>
                              </w14:textOutline>
                            </w:rPr>
                            <w:t>Dr HADJIDJ ISMAIL ORL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526E2" id="Rectangle 26" o:spid="_x0000_s1026" style="position:absolute;left:0;text-align:left;margin-left:326.15pt;margin-top:-26.7pt;width:150.3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" fillcolor="#2787a0" stroked="f">
              <v:fill color2="#34b3d6" rotate="t" angle="180" colors="0 #2787a0;52429f #36b1d2;1 #34b3d6" focus="100%" type="gradient">
                <o:fill v:ext="view" type="gradientUnscaled"/>
              </v:fill>
              <v:shadow on="t" color="black" opacity="22937f" origin=",.5" offset="0,.63889mm"/>
              <v:textbox>
                <w:txbxContent>
                  <w:p w:rsidR="00E46FFC" w:rsidRDefault="00E46FFC" w:rsidP="00E46FFC">
                    <w:pPr>
                      <w:jc w:val="center"/>
                      <w:rPr>
                        <w:rFonts w:asciiTheme="majorBidi" w:hAnsiTheme="majorBidi" w:cstheme="majorBidi"/>
                        <w:b/>
                        <w:bCs/>
                        <w14:textOutline w14:w="9525" w14:cap="rnd" w14:cmpd="sng" w14:algn="ctr">
                          <w14:solidFill>
                            <w14:srgbClr w14:val="000000"/>
                          </w14:solidFill>
                          <w14:prstDash w14:val="solid"/>
                          <w14:bevel/>
                        </w14:textOutline>
                      </w:rPr>
                    </w:pPr>
                    <w:r>
                      <w:rPr>
                        <w:rFonts w:asciiTheme="majorBidi" w:hAnsiTheme="majorBidi" w:cstheme="majorBidi"/>
                        <w:b/>
                        <w:bCs/>
                        <w14:textOutline w14:w="9525" w14:cap="rnd" w14:cmpd="sng" w14:algn="ctr">
                          <w14:solidFill>
                            <w14:srgbClr w14:val="000000"/>
                          </w14:solidFill>
                          <w14:prstDash w14:val="solid"/>
                          <w14:bevel/>
                        </w14:textOutline>
                      </w:rPr>
                      <w:t>Dr HADJIDJ ISMAIL ORL</w:t>
                    </w:r>
                  </w:p>
                </w:txbxContent>
              </v:textbox>
            </v:rect>
          </w:pict>
        </mc:Fallback>
      </mc:AlternateContent>
    </w:r>
    <w:sdt>
      <w:sdtPr>
        <w:rPr>
          <w:rFonts w:ascii="Times New Roman" w:eastAsia="Times New Roman" w:hAnsi="Times New Roman" w:cs="Times New Roman"/>
          <w:sz w:val="24"/>
          <w:szCs w:val="24"/>
        </w:rPr>
        <w:alias w:val="Titre"/>
        <w:id w:val="77738743"/>
        <w:placeholder>
          <w:docPart w:val="BE2E46FD623B4B45BB6686664F70F2E9"/>
        </w:placeholder>
        <w:dataBinding w:prefixMappings="xmlns:ns0='http://schemas.openxmlformats.org/package/2006/metadata/core-properties' xmlns:ns1='http://purl.org/dc/elements/1.1/'" w:xpath="/ns0:coreProperties[1]/ns1:title[1]" w:storeItemID="{6C3C8BC8-F283-45AE-878A-BAB7291924A1}"/>
        <w:text/>
      </w:sdtPr>
      <w:sdtEndPr/>
      <w:sdtContent>
        <w:r w:rsidRPr="00E46F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natomie physiologie            </w:t>
        </w:r>
        <w:r w:rsidRPr="00E46FFC">
          <w:rPr>
            <w:rFonts w:ascii="Times New Roman" w:eastAsia="Times New Roman" w:hAnsi="Times New Roman" w:cs="Times New Roman"/>
            <w:sz w:val="24"/>
            <w:szCs w:val="24"/>
          </w:rPr>
          <w:t>-  Ap</w:t>
        </w:r>
        <w:r>
          <w:rPr>
            <w:rFonts w:ascii="Times New Roman" w:eastAsia="Times New Roman" w:hAnsi="Times New Roman" w:cs="Times New Roman"/>
            <w:sz w:val="24"/>
            <w:szCs w:val="24"/>
          </w:rPr>
          <w:t xml:space="preserve">pareil digestif  -          </w:t>
        </w:r>
        <w:r w:rsidRPr="00E46FFC">
          <w:rPr>
            <w:rFonts w:ascii="Times New Roman" w:eastAsia="Times New Roman" w:hAnsi="Times New Roman" w:cs="Times New Roman"/>
            <w:sz w:val="24"/>
            <w:szCs w:val="24"/>
          </w:rPr>
          <w:t xml:space="preserve">Les glandes annexes au tube digestif     </w:t>
        </w:r>
      </w:sdtContent>
    </w:sdt>
  </w:p>
  <w:p w:rsidR="00E46FFC" w:rsidRDefault="00E46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1949"/>
    <w:multiLevelType w:val="multilevel"/>
    <w:tmpl w:val="69846ACC"/>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
    <w:nsid w:val="052C14DC"/>
    <w:multiLevelType w:val="hybridMultilevel"/>
    <w:tmpl w:val="0068CD7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1D3984"/>
    <w:multiLevelType w:val="multilevel"/>
    <w:tmpl w:val="944A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614A0"/>
    <w:multiLevelType w:val="hybridMultilevel"/>
    <w:tmpl w:val="7982156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D7E3DDA"/>
    <w:multiLevelType w:val="multilevel"/>
    <w:tmpl w:val="FB90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B6FFF"/>
    <w:multiLevelType w:val="hybridMultilevel"/>
    <w:tmpl w:val="CA3E3514"/>
    <w:lvl w:ilvl="0" w:tplc="CB36800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1F4F91"/>
    <w:multiLevelType w:val="multilevel"/>
    <w:tmpl w:val="6DA2652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070A8"/>
    <w:multiLevelType w:val="hybridMultilevel"/>
    <w:tmpl w:val="53C405E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3E6925"/>
    <w:multiLevelType w:val="hybridMultilevel"/>
    <w:tmpl w:val="5CBC0432"/>
    <w:lvl w:ilvl="0" w:tplc="688C2B3E">
      <w:start w:val="1"/>
      <w:numFmt w:val="upperLetter"/>
      <w:lvlText w:val="%1."/>
      <w:lvlJc w:val="left"/>
      <w:pPr>
        <w:ind w:left="1800" w:hanging="360"/>
      </w:pPr>
      <w:rPr>
        <w:color w:val="FF000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15935102"/>
    <w:multiLevelType w:val="multilevel"/>
    <w:tmpl w:val="FB90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F2FD9"/>
    <w:multiLevelType w:val="hybridMultilevel"/>
    <w:tmpl w:val="F660839A"/>
    <w:lvl w:ilvl="0" w:tplc="09904BB6">
      <w:start w:val="1"/>
      <w:numFmt w:val="decimal"/>
      <w:lvlText w:val="%1."/>
      <w:lvlJc w:val="left"/>
      <w:pPr>
        <w:ind w:left="2340" w:hanging="360"/>
      </w:pPr>
      <w:rPr>
        <w:color w:val="C00000"/>
      </w:rPr>
    </w:lvl>
    <w:lvl w:ilvl="1" w:tplc="040C0019">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1">
    <w:nsid w:val="17FC470E"/>
    <w:multiLevelType w:val="multilevel"/>
    <w:tmpl w:val="97EEF3D0"/>
    <w:lvl w:ilvl="0">
      <w:start w:val="1"/>
      <w:numFmt w:val="decimal"/>
      <w:lvlText w:val="%1."/>
      <w:lvlJc w:val="left"/>
      <w:pPr>
        <w:tabs>
          <w:tab w:val="num" w:pos="1068"/>
        </w:tabs>
        <w:ind w:left="1068" w:hanging="360"/>
      </w:pPr>
      <w:rPr>
        <w:rFonts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1849661A"/>
    <w:multiLevelType w:val="multilevel"/>
    <w:tmpl w:val="739ED9B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3">
    <w:nsid w:val="23662918"/>
    <w:multiLevelType w:val="hybridMultilevel"/>
    <w:tmpl w:val="86B06CF0"/>
    <w:lvl w:ilvl="0" w:tplc="688C2B3E">
      <w:start w:val="1"/>
      <w:numFmt w:val="upperLetter"/>
      <w:lvlText w:val="%1."/>
      <w:lvlJc w:val="left"/>
      <w:pPr>
        <w:ind w:left="780" w:hanging="360"/>
      </w:pPr>
      <w:rPr>
        <w:color w:val="FF000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4">
    <w:nsid w:val="25FE3D34"/>
    <w:multiLevelType w:val="multilevel"/>
    <w:tmpl w:val="1F0EC03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B59D0"/>
    <w:multiLevelType w:val="multilevel"/>
    <w:tmpl w:val="FB90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DC62AF"/>
    <w:multiLevelType w:val="multilevel"/>
    <w:tmpl w:val="FB90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0100F1"/>
    <w:multiLevelType w:val="hybridMultilevel"/>
    <w:tmpl w:val="AC280A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6C61AB"/>
    <w:multiLevelType w:val="hybridMultilevel"/>
    <w:tmpl w:val="9294B3D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86569B"/>
    <w:multiLevelType w:val="hybridMultilevel"/>
    <w:tmpl w:val="4ECC4A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EF234F0"/>
    <w:multiLevelType w:val="multilevel"/>
    <w:tmpl w:val="39ACFC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9D55075"/>
    <w:multiLevelType w:val="hybridMultilevel"/>
    <w:tmpl w:val="7B5E5E2E"/>
    <w:lvl w:ilvl="0" w:tplc="040C001B">
      <w:start w:val="1"/>
      <w:numFmt w:val="lowerRoman"/>
      <w:lvlText w:val="%1."/>
      <w:lvlJc w:val="righ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2">
    <w:nsid w:val="3C3F6BD5"/>
    <w:multiLevelType w:val="hybridMultilevel"/>
    <w:tmpl w:val="0BC84D12"/>
    <w:lvl w:ilvl="0" w:tplc="894EEE6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5A415E"/>
    <w:multiLevelType w:val="multilevel"/>
    <w:tmpl w:val="622EE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b/>
        <w:color w:val="B1030C"/>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65045"/>
    <w:multiLevelType w:val="hybridMultilevel"/>
    <w:tmpl w:val="767046C6"/>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5">
    <w:nsid w:val="46810C47"/>
    <w:multiLevelType w:val="hybridMultilevel"/>
    <w:tmpl w:val="729669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E9104E"/>
    <w:multiLevelType w:val="hybridMultilevel"/>
    <w:tmpl w:val="1AFC7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FA2E83"/>
    <w:multiLevelType w:val="hybridMultilevel"/>
    <w:tmpl w:val="1BA862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CB6324"/>
    <w:multiLevelType w:val="hybridMultilevel"/>
    <w:tmpl w:val="002040D8"/>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04A6D30"/>
    <w:multiLevelType w:val="hybridMultilevel"/>
    <w:tmpl w:val="D092087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EE1380"/>
    <w:multiLevelType w:val="hybridMultilevel"/>
    <w:tmpl w:val="B54CD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637589"/>
    <w:multiLevelType w:val="multilevel"/>
    <w:tmpl w:val="90EE79B2"/>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32">
    <w:nsid w:val="54F80527"/>
    <w:multiLevelType w:val="hybridMultilevel"/>
    <w:tmpl w:val="7E0AD18A"/>
    <w:lvl w:ilvl="0" w:tplc="040C0017">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3">
    <w:nsid w:val="5845210B"/>
    <w:multiLevelType w:val="hybridMultilevel"/>
    <w:tmpl w:val="0A8AB29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581C44"/>
    <w:multiLevelType w:val="hybridMultilevel"/>
    <w:tmpl w:val="6AACAB22"/>
    <w:lvl w:ilvl="0" w:tplc="040C0013">
      <w:start w:val="1"/>
      <w:numFmt w:val="upperRoman"/>
      <w:lvlText w:val="%1."/>
      <w:lvlJc w:val="righ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B3B2AA5"/>
    <w:multiLevelType w:val="hybridMultilevel"/>
    <w:tmpl w:val="D6EE0A0E"/>
    <w:lvl w:ilvl="0" w:tplc="040C001B">
      <w:start w:val="1"/>
      <w:numFmt w:val="lowerRoman"/>
      <w:lvlText w:val="%1."/>
      <w:lvlJc w:val="right"/>
      <w:pPr>
        <w:ind w:left="1776" w:hanging="360"/>
      </w:p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6">
    <w:nsid w:val="5B7B589D"/>
    <w:multiLevelType w:val="hybridMultilevel"/>
    <w:tmpl w:val="F0D02586"/>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37">
    <w:nsid w:val="5C7421AB"/>
    <w:multiLevelType w:val="hybridMultilevel"/>
    <w:tmpl w:val="2F16D0D6"/>
    <w:lvl w:ilvl="0" w:tplc="040C0017">
      <w:start w:val="1"/>
      <w:numFmt w:val="lowerLetter"/>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8">
    <w:nsid w:val="5E011098"/>
    <w:multiLevelType w:val="hybridMultilevel"/>
    <w:tmpl w:val="9FA870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27D2D25"/>
    <w:multiLevelType w:val="hybridMultilevel"/>
    <w:tmpl w:val="002040D8"/>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6523425D"/>
    <w:multiLevelType w:val="hybridMultilevel"/>
    <w:tmpl w:val="70587ED4"/>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00A078D"/>
    <w:multiLevelType w:val="hybridMultilevel"/>
    <w:tmpl w:val="1D1C3888"/>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2">
    <w:nsid w:val="709F61D1"/>
    <w:multiLevelType w:val="hybridMultilevel"/>
    <w:tmpl w:val="CB44931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3560833"/>
    <w:multiLevelType w:val="multilevel"/>
    <w:tmpl w:val="FB908E2E"/>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4">
    <w:nsid w:val="736D60AB"/>
    <w:multiLevelType w:val="hybridMultilevel"/>
    <w:tmpl w:val="B4B04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3DE68E9"/>
    <w:multiLevelType w:val="hybridMultilevel"/>
    <w:tmpl w:val="DA522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C31E68"/>
    <w:multiLevelType w:val="multilevel"/>
    <w:tmpl w:val="6884104C"/>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47">
    <w:nsid w:val="79184F7F"/>
    <w:multiLevelType w:val="multilevel"/>
    <w:tmpl w:val="FB90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1"/>
  </w:num>
  <w:num w:numId="4">
    <w:abstractNumId w:val="20"/>
  </w:num>
  <w:num w:numId="5">
    <w:abstractNumId w:val="12"/>
  </w:num>
  <w:num w:numId="6">
    <w:abstractNumId w:val="46"/>
  </w:num>
  <w:num w:numId="7">
    <w:abstractNumId w:val="31"/>
  </w:num>
  <w:num w:numId="8">
    <w:abstractNumId w:val="0"/>
  </w:num>
  <w:num w:numId="9">
    <w:abstractNumId w:val="2"/>
  </w:num>
  <w:num w:numId="10">
    <w:abstractNumId w:val="25"/>
  </w:num>
  <w:num w:numId="11">
    <w:abstractNumId w:val="34"/>
  </w:num>
  <w:num w:numId="12">
    <w:abstractNumId w:val="35"/>
  </w:num>
  <w:num w:numId="13">
    <w:abstractNumId w:val="19"/>
  </w:num>
  <w:num w:numId="14">
    <w:abstractNumId w:val="33"/>
  </w:num>
  <w:num w:numId="15">
    <w:abstractNumId w:val="39"/>
  </w:num>
  <w:num w:numId="16">
    <w:abstractNumId w:val="40"/>
  </w:num>
  <w:num w:numId="17">
    <w:abstractNumId w:val="32"/>
  </w:num>
  <w:num w:numId="18">
    <w:abstractNumId w:val="1"/>
  </w:num>
  <w:num w:numId="19">
    <w:abstractNumId w:val="37"/>
  </w:num>
  <w:num w:numId="20">
    <w:abstractNumId w:val="27"/>
  </w:num>
  <w:num w:numId="21">
    <w:abstractNumId w:val="45"/>
  </w:num>
  <w:num w:numId="22">
    <w:abstractNumId w:val="30"/>
  </w:num>
  <w:num w:numId="23">
    <w:abstractNumId w:val="26"/>
  </w:num>
  <w:num w:numId="24">
    <w:abstractNumId w:val="16"/>
  </w:num>
  <w:num w:numId="25">
    <w:abstractNumId w:val="4"/>
  </w:num>
  <w:num w:numId="26">
    <w:abstractNumId w:val="15"/>
  </w:num>
  <w:num w:numId="27">
    <w:abstractNumId w:val="8"/>
  </w:num>
  <w:num w:numId="28">
    <w:abstractNumId w:val="29"/>
  </w:num>
  <w:num w:numId="29">
    <w:abstractNumId w:val="6"/>
  </w:num>
  <w:num w:numId="30">
    <w:abstractNumId w:val="7"/>
  </w:num>
  <w:num w:numId="31">
    <w:abstractNumId w:val="47"/>
  </w:num>
  <w:num w:numId="32">
    <w:abstractNumId w:val="28"/>
  </w:num>
  <w:num w:numId="33">
    <w:abstractNumId w:val="42"/>
  </w:num>
  <w:num w:numId="34">
    <w:abstractNumId w:val="21"/>
  </w:num>
  <w:num w:numId="35">
    <w:abstractNumId w:val="24"/>
  </w:num>
  <w:num w:numId="36">
    <w:abstractNumId w:val="18"/>
  </w:num>
  <w:num w:numId="37">
    <w:abstractNumId w:val="22"/>
  </w:num>
  <w:num w:numId="38">
    <w:abstractNumId w:val="38"/>
  </w:num>
  <w:num w:numId="39">
    <w:abstractNumId w:val="17"/>
  </w:num>
  <w:num w:numId="40">
    <w:abstractNumId w:val="5"/>
  </w:num>
  <w:num w:numId="41">
    <w:abstractNumId w:val="43"/>
  </w:num>
  <w:num w:numId="42">
    <w:abstractNumId w:val="23"/>
  </w:num>
  <w:num w:numId="43">
    <w:abstractNumId w:val="44"/>
  </w:num>
  <w:num w:numId="44">
    <w:abstractNumId w:val="10"/>
  </w:num>
  <w:num w:numId="45">
    <w:abstractNumId w:val="41"/>
  </w:num>
  <w:num w:numId="46">
    <w:abstractNumId w:val="36"/>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dt2vF0IeZ+lcSIQOm8fgNy3hE6ylEH9+h+lSGcO5sZeRrj2X/wz7KNG+9GFQfl3atCPf+asXhHO7GQo7hUGyw==" w:salt="y6pQVZgzjlfNC8UXeAOY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B6"/>
    <w:rsid w:val="00163284"/>
    <w:rsid w:val="0018704F"/>
    <w:rsid w:val="001C640F"/>
    <w:rsid w:val="001F5653"/>
    <w:rsid w:val="00500CB5"/>
    <w:rsid w:val="005E63F0"/>
    <w:rsid w:val="00684CB6"/>
    <w:rsid w:val="007F40CB"/>
    <w:rsid w:val="008E7DB9"/>
    <w:rsid w:val="008F5EF8"/>
    <w:rsid w:val="00936C43"/>
    <w:rsid w:val="00955D85"/>
    <w:rsid w:val="00A361AD"/>
    <w:rsid w:val="00BE53A2"/>
    <w:rsid w:val="00BF40F2"/>
    <w:rsid w:val="00D735AD"/>
    <w:rsid w:val="00D76790"/>
    <w:rsid w:val="00E46FFC"/>
    <w:rsid w:val="00ED23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1FC8E-FD29-4B66-A937-DA4D0BE5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B6"/>
    <w:pPr>
      <w:ind w:left="720"/>
      <w:contextualSpacing/>
    </w:pPr>
  </w:style>
  <w:style w:type="paragraph" w:styleId="BalloonText">
    <w:name w:val="Balloon Text"/>
    <w:basedOn w:val="Normal"/>
    <w:link w:val="BalloonTextChar"/>
    <w:uiPriority w:val="99"/>
    <w:semiHidden/>
    <w:unhideWhenUsed/>
    <w:rsid w:val="007F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CB"/>
    <w:rPr>
      <w:rFonts w:ascii="Tahoma" w:hAnsi="Tahoma" w:cs="Tahoma"/>
      <w:sz w:val="16"/>
      <w:szCs w:val="16"/>
    </w:rPr>
  </w:style>
  <w:style w:type="paragraph" w:styleId="Header">
    <w:name w:val="header"/>
    <w:basedOn w:val="Normal"/>
    <w:link w:val="HeaderChar"/>
    <w:uiPriority w:val="99"/>
    <w:unhideWhenUsed/>
    <w:rsid w:val="00A361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61AD"/>
  </w:style>
  <w:style w:type="paragraph" w:styleId="Footer">
    <w:name w:val="footer"/>
    <w:basedOn w:val="Normal"/>
    <w:link w:val="FooterChar"/>
    <w:uiPriority w:val="99"/>
    <w:unhideWhenUsed/>
    <w:rsid w:val="00A361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E46FD623B4B45BB6686664F70F2E9"/>
        <w:category>
          <w:name w:val="Général"/>
          <w:gallery w:val="placeholder"/>
        </w:category>
        <w:types>
          <w:type w:val="bbPlcHdr"/>
        </w:types>
        <w:behaviors>
          <w:behavior w:val="content"/>
        </w:behaviors>
        <w:guid w:val="{6A075F63-C286-4311-BA90-2CD6CC3A260A}"/>
      </w:docPartPr>
      <w:docPartBody>
        <w:p w:rsidR="000704EC" w:rsidRDefault="006177B1" w:rsidP="006177B1">
          <w:pPr>
            <w:pStyle w:val="BE2E46FD623B4B45BB6686664F70F2E9"/>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B1"/>
    <w:rsid w:val="000704EC"/>
    <w:rsid w:val="003C40F2"/>
    <w:rsid w:val="006177B1"/>
    <w:rsid w:val="008651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2E2F28D5274F0697F57E98B226C30B">
    <w:name w:val="B72E2F28D5274F0697F57E98B226C30B"/>
    <w:rsid w:val="006177B1"/>
  </w:style>
  <w:style w:type="paragraph" w:customStyle="1" w:styleId="D5CD9E6128DB4C2695CB97E4DEFD330E">
    <w:name w:val="D5CD9E6128DB4C2695CB97E4DEFD330E"/>
    <w:rsid w:val="006177B1"/>
  </w:style>
  <w:style w:type="paragraph" w:customStyle="1" w:styleId="BE2E46FD623B4B45BB6686664F70F2E9">
    <w:name w:val="BE2E46FD623B4B45BB6686664F70F2E9"/>
    <w:rsid w:val="00617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1557</Words>
  <Characters>8569</Characters>
  <Application>Microsoft Office Word</Application>
  <DocSecurity>8</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Anatomie physiologie            -  Appareil digestif  -          Les glandes annexes au tube digestif     </vt: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Anatomie physiologie            -  Appareil digestif  -          Les glandes annexes au tube digestif     </dc:title>
  <dc:creator>HADJIDJ</dc:creator>
  <cp:lastModifiedBy>IBRAHIM</cp:lastModifiedBy>
  <cp:revision>5</cp:revision>
  <dcterms:created xsi:type="dcterms:W3CDTF">2013-12-10T19:42:00Z</dcterms:created>
  <dcterms:modified xsi:type="dcterms:W3CDTF">2015-03-31T21:27:00Z</dcterms:modified>
</cp:coreProperties>
</file>