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9D5" w:rsidRPr="0057638E" w:rsidRDefault="00BB29D5" w:rsidP="00AB5776">
      <w:pPr>
        <w:spacing w:before="100" w:beforeAutospacing="1" w:after="100" w:afterAutospacing="1" w:line="240" w:lineRule="auto"/>
        <w:ind w:right="-284"/>
        <w:outlineLvl w:val="1"/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</w:pPr>
      <w:bookmarkStart w:id="0" w:name="_GoBack"/>
      <w:bookmarkEnd w:id="0"/>
      <w:r w:rsidRPr="0057638E"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  <w:t>Institut supérieur de formation paramédical</w:t>
      </w:r>
      <w:r w:rsidR="0057638E" w:rsidRPr="0057638E"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  <w:t xml:space="preserve">e de </w:t>
      </w:r>
      <w:r w:rsidRPr="0057638E"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  <w:t xml:space="preserve"> kHémis Miliana  w. d’Ain Défla</w:t>
      </w:r>
    </w:p>
    <w:p w:rsidR="00BB29D5" w:rsidRPr="0057638E" w:rsidRDefault="00BB29D5" w:rsidP="00BB29D5">
      <w:pPr>
        <w:spacing w:before="100" w:beforeAutospacing="1" w:after="100" w:afterAutospacing="1" w:line="240" w:lineRule="auto"/>
        <w:outlineLvl w:val="1"/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</w:pPr>
      <w:r w:rsidRPr="0057638E"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  <w:t>Module : anatomie physiologie</w:t>
      </w:r>
    </w:p>
    <w:p w:rsidR="00BB29D5" w:rsidRPr="0057638E" w:rsidRDefault="00BB29D5" w:rsidP="00BB29D5">
      <w:pPr>
        <w:spacing w:before="100" w:beforeAutospacing="1" w:after="100" w:afterAutospacing="1" w:line="240" w:lineRule="auto"/>
        <w:outlineLvl w:val="1"/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</w:pPr>
      <w:r w:rsidRPr="0057638E"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  <w:t>Chapitre : L'appareil digestif</w:t>
      </w:r>
    </w:p>
    <w:p w:rsidR="00BB29D5" w:rsidRPr="0057638E" w:rsidRDefault="00BB29D5" w:rsidP="00BB29D5">
      <w:pPr>
        <w:spacing w:before="100" w:beforeAutospacing="1" w:after="100" w:afterAutospacing="1" w:line="240" w:lineRule="auto"/>
        <w:outlineLvl w:val="1"/>
        <w:rPr>
          <w:rFonts w:ascii="Lucida Calligraphy" w:eastAsia="+mn-ea" w:hAnsi="Lucida Calligraphy" w:cstheme="majorBidi"/>
          <w:color w:val="000000"/>
          <w:kern w:val="24"/>
          <w:sz w:val="40"/>
          <w:szCs w:val="40"/>
        </w:rPr>
      </w:pPr>
      <w:r w:rsidRPr="0057638E">
        <w:rPr>
          <w:rFonts w:ascii="Lucida Calligraphy" w:eastAsia="Times New Roman" w:hAnsi="Lucida Calligraphy" w:cs="Times New Roman"/>
          <w:b/>
          <w:bCs/>
          <w:sz w:val="20"/>
          <w:szCs w:val="20"/>
          <w:u w:val="single"/>
          <w:lang w:eastAsia="fr-FR"/>
        </w:rPr>
        <w:t>Cour : Les organes digestifs supérieurs</w:t>
      </w:r>
    </w:p>
    <w:p w:rsidR="00AB5776" w:rsidRPr="00AB5776" w:rsidRDefault="00377387" w:rsidP="00AB5776">
      <w:pPr>
        <w:spacing w:line="360" w:lineRule="auto"/>
        <w:jc w:val="center"/>
        <w:rPr>
          <w:rFonts w:ascii="Algerian" w:hAnsi="Algerian" w:cstheme="majorBidi"/>
          <w:b/>
          <w:bCs/>
          <w:color w:val="7030A0"/>
          <w:sz w:val="28"/>
          <w:szCs w:val="28"/>
        </w:rPr>
      </w:pPr>
      <w:r w:rsidRPr="00AB5776">
        <w:rPr>
          <w:rFonts w:ascii="Algerian" w:hAnsi="Algerian" w:cstheme="majorBidi"/>
          <w:b/>
          <w:bCs/>
          <w:color w:val="7030A0"/>
          <w:sz w:val="28"/>
          <w:szCs w:val="28"/>
        </w:rPr>
        <w:t>L'appareil digestif</w:t>
      </w:r>
    </w:p>
    <w:p w:rsidR="00BB29D5" w:rsidRPr="00BB29D5" w:rsidRDefault="00BB29D5" w:rsidP="00BB29D5">
      <w:pPr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BB29D5">
        <w:rPr>
          <w:rFonts w:asciiTheme="majorBidi" w:hAnsiTheme="majorBidi" w:cstheme="majorBidi"/>
          <w:b/>
          <w:bCs/>
          <w:color w:val="FF0000"/>
          <w:sz w:val="28"/>
          <w:szCs w:val="28"/>
        </w:rPr>
        <w:t>Les organes digestifs supérieurs</w:t>
      </w:r>
    </w:p>
    <w:p w:rsidR="00377387" w:rsidRPr="00AB3D97" w:rsidRDefault="00377387" w:rsidP="00AB3D97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426CCF" w:rsidRDefault="0061005A" w:rsidP="00AB3D9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Plan</w:t>
      </w:r>
    </w:p>
    <w:p w:rsidR="00377387" w:rsidRPr="00AB3D97" w:rsidRDefault="00377387" w:rsidP="00AB3D9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B3D97">
        <w:rPr>
          <w:rFonts w:asciiTheme="majorBidi" w:hAnsiTheme="majorBidi" w:cstheme="majorBidi"/>
          <w:b/>
          <w:bCs/>
          <w:sz w:val="24"/>
          <w:szCs w:val="24"/>
        </w:rPr>
        <w:t>Les organes digestifs supérieurs</w:t>
      </w:r>
    </w:p>
    <w:p w:rsidR="00377387" w:rsidRPr="00426CCF" w:rsidRDefault="00377387" w:rsidP="00BB1B2B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La bouche</w:t>
      </w:r>
    </w:p>
    <w:p w:rsidR="00377387" w:rsidRPr="00426CCF" w:rsidRDefault="00377387" w:rsidP="00BB1B2B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Les dents</w:t>
      </w:r>
    </w:p>
    <w:p w:rsidR="00377387" w:rsidRPr="00426CCF" w:rsidRDefault="00377387" w:rsidP="00BB1B2B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La langue</w:t>
      </w:r>
    </w:p>
    <w:p w:rsidR="00377387" w:rsidRDefault="00377387" w:rsidP="00BB1B2B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 xml:space="preserve">Le pharynx </w:t>
      </w:r>
    </w:p>
    <w:p w:rsidR="00AB5776" w:rsidRPr="00426CCF" w:rsidRDefault="00AB5776" w:rsidP="00BB1B2B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Œsophage cervicale</w:t>
      </w:r>
    </w:p>
    <w:p w:rsidR="00606B2D" w:rsidRPr="00426CCF" w:rsidRDefault="00606B2D" w:rsidP="00BB1B2B">
      <w:pPr>
        <w:pStyle w:val="ListParagraph"/>
        <w:numPr>
          <w:ilvl w:val="0"/>
          <w:numId w:val="35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Les glandes salivaires</w:t>
      </w:r>
    </w:p>
    <w:p w:rsidR="00377387" w:rsidRPr="00AB3D97" w:rsidRDefault="00377387" w:rsidP="00AB3D9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B3D97">
        <w:rPr>
          <w:rFonts w:asciiTheme="majorBidi" w:hAnsiTheme="majorBidi" w:cstheme="majorBidi"/>
          <w:b/>
          <w:bCs/>
          <w:sz w:val="24"/>
          <w:szCs w:val="24"/>
        </w:rPr>
        <w:t>Les organes digestifs inférieurs</w:t>
      </w:r>
    </w:p>
    <w:p w:rsidR="00377387" w:rsidRPr="00426CCF" w:rsidRDefault="00377387" w:rsidP="00BB1B2B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L'œsophage</w:t>
      </w:r>
    </w:p>
    <w:p w:rsidR="00377387" w:rsidRPr="00426CCF" w:rsidRDefault="00377387" w:rsidP="00BB1B2B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L'estomac</w:t>
      </w:r>
    </w:p>
    <w:p w:rsidR="00377387" w:rsidRPr="00426CCF" w:rsidRDefault="00377387" w:rsidP="00BB1B2B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L'intestin grêle</w:t>
      </w:r>
    </w:p>
    <w:p w:rsidR="00377387" w:rsidRPr="00426CCF" w:rsidRDefault="00377387" w:rsidP="00BB1B2B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Le gros intestin</w:t>
      </w:r>
    </w:p>
    <w:p w:rsidR="00377387" w:rsidRPr="00426CCF" w:rsidRDefault="00377387" w:rsidP="00BB1B2B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Le foie</w:t>
      </w:r>
    </w:p>
    <w:p w:rsidR="00377387" w:rsidRPr="00426CCF" w:rsidRDefault="00377387" w:rsidP="00BB1B2B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Les voies biliaires</w:t>
      </w:r>
    </w:p>
    <w:p w:rsidR="00377387" w:rsidRPr="00426CCF" w:rsidRDefault="00377387" w:rsidP="00BB1B2B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Le pancréas</w:t>
      </w:r>
    </w:p>
    <w:p w:rsidR="00377387" w:rsidRPr="00426CCF" w:rsidRDefault="00377387" w:rsidP="00BB1B2B">
      <w:pPr>
        <w:pStyle w:val="ListParagraph"/>
        <w:numPr>
          <w:ilvl w:val="0"/>
          <w:numId w:val="36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Le péritoine</w:t>
      </w:r>
    </w:p>
    <w:p w:rsidR="00606B2D" w:rsidRPr="00AB3D97" w:rsidRDefault="00606B2D" w:rsidP="00AB3D9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606B2D" w:rsidRPr="00AB3D97" w:rsidRDefault="00606B2D" w:rsidP="00AB3D9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426CCF" w:rsidRPr="00AB3D97" w:rsidRDefault="00426CCF" w:rsidP="00AB3D9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606B2D" w:rsidRPr="00AB3D97" w:rsidRDefault="00377387" w:rsidP="00AB3D9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B3D97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 </w:t>
      </w:r>
      <w:r w:rsidR="00606B2D" w:rsidRPr="00AB3D97">
        <w:rPr>
          <w:rFonts w:asciiTheme="majorBidi" w:hAnsiTheme="majorBidi" w:cstheme="majorBidi"/>
          <w:b/>
          <w:bCs/>
          <w:sz w:val="24"/>
          <w:szCs w:val="24"/>
        </w:rPr>
        <w:t>Les organes digestifs supérieurs</w:t>
      </w:r>
    </w:p>
    <w:p w:rsidR="00606B2D" w:rsidRPr="00426CCF" w:rsidRDefault="00606B2D" w:rsidP="00BB1B2B">
      <w:pPr>
        <w:pStyle w:val="ListParagraph"/>
        <w:numPr>
          <w:ilvl w:val="0"/>
          <w:numId w:val="34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La bouche</w:t>
      </w:r>
    </w:p>
    <w:p w:rsidR="00606B2D" w:rsidRPr="00426CCF" w:rsidRDefault="00606B2D" w:rsidP="00BB1B2B">
      <w:pPr>
        <w:pStyle w:val="ListParagraph"/>
        <w:numPr>
          <w:ilvl w:val="0"/>
          <w:numId w:val="34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Les dents</w:t>
      </w:r>
    </w:p>
    <w:p w:rsidR="00606B2D" w:rsidRPr="00426CCF" w:rsidRDefault="00606B2D" w:rsidP="00BB1B2B">
      <w:pPr>
        <w:pStyle w:val="ListParagraph"/>
        <w:numPr>
          <w:ilvl w:val="0"/>
          <w:numId w:val="34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La langue</w:t>
      </w:r>
    </w:p>
    <w:p w:rsidR="00AB5776" w:rsidRDefault="00606B2D" w:rsidP="00AB5776">
      <w:pPr>
        <w:pStyle w:val="ListParagraph"/>
        <w:numPr>
          <w:ilvl w:val="0"/>
          <w:numId w:val="34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 xml:space="preserve">Le pharynx </w:t>
      </w:r>
    </w:p>
    <w:p w:rsidR="00AB5776" w:rsidRPr="00AB5776" w:rsidRDefault="00AB5776" w:rsidP="00AB5776">
      <w:pPr>
        <w:pStyle w:val="ListParagraph"/>
        <w:numPr>
          <w:ilvl w:val="0"/>
          <w:numId w:val="34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B5776">
        <w:rPr>
          <w:rFonts w:asciiTheme="majorBidi" w:hAnsiTheme="majorBidi" w:cstheme="majorBidi"/>
          <w:b/>
          <w:bCs/>
          <w:sz w:val="24"/>
          <w:szCs w:val="24"/>
        </w:rPr>
        <w:t>Œsophage cervicale</w:t>
      </w:r>
    </w:p>
    <w:p w:rsidR="00377387" w:rsidRPr="00426CCF" w:rsidRDefault="00606B2D" w:rsidP="00BB1B2B">
      <w:pPr>
        <w:pStyle w:val="ListParagraph"/>
        <w:numPr>
          <w:ilvl w:val="0"/>
          <w:numId w:val="34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Les glandes salivaires</w:t>
      </w:r>
    </w:p>
    <w:p w:rsidR="00377387" w:rsidRPr="00323949" w:rsidRDefault="00377387" w:rsidP="00BB1B2B">
      <w:pPr>
        <w:pStyle w:val="ListParagraph"/>
        <w:numPr>
          <w:ilvl w:val="0"/>
          <w:numId w:val="28"/>
        </w:numPr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lang w:eastAsia="fr-FR"/>
        </w:rPr>
      </w:pPr>
      <w:bookmarkStart w:id="1" w:name="La_bouche"/>
      <w:bookmarkEnd w:id="1"/>
      <w:r w:rsidRPr="00323949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lang w:eastAsia="fr-FR"/>
        </w:rPr>
        <w:t>La bouche</w:t>
      </w:r>
    </w:p>
    <w:p w:rsidR="0070658F" w:rsidRPr="00AB3D97" w:rsidRDefault="0070658F" w:rsidP="00AB5776">
      <w:pPr>
        <w:pStyle w:val="ListParagraph"/>
        <w:numPr>
          <w:ilvl w:val="0"/>
          <w:numId w:val="29"/>
        </w:numPr>
        <w:spacing w:before="100" w:beforeAutospacing="1" w:after="100" w:afterAutospacing="1" w:line="360" w:lineRule="auto"/>
        <w:ind w:left="426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Définition</w:t>
      </w:r>
    </w:p>
    <w:p w:rsidR="0070658F" w:rsidRPr="00AB3D97" w:rsidRDefault="0070658F" w:rsidP="00BB1B2B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before="1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B3D97">
        <w:rPr>
          <w:rFonts w:asciiTheme="majorBidi" w:hAnsiTheme="majorBidi" w:cstheme="majorBidi"/>
          <w:sz w:val="24"/>
          <w:szCs w:val="24"/>
        </w:rPr>
        <w:t>Cavité du visage formant le segment initial du tube digestif et assurant des fonctions digestive, respiratoire et phonatoire.</w:t>
      </w:r>
    </w:p>
    <w:p w:rsidR="0070658F" w:rsidRPr="00AB3D97" w:rsidRDefault="0057638E" w:rsidP="00AB577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before="10" w:line="360" w:lineRule="auto"/>
        <w:ind w:left="426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AB3D97">
        <w:rPr>
          <w:rFonts w:asciiTheme="majorBidi" w:hAnsiTheme="majorBidi" w:cstheme="majorBidi"/>
          <w:b/>
          <w:bCs/>
          <w:color w:val="FF0000"/>
          <w:sz w:val="24"/>
          <w:szCs w:val="24"/>
        </w:rPr>
        <w:t>Anatomie</w:t>
      </w:r>
    </w:p>
    <w:p w:rsidR="00377387" w:rsidRPr="00AB3D97" w:rsidRDefault="00377387" w:rsidP="00BB1B2B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La bouche est limitée par :  </w:t>
      </w:r>
    </w:p>
    <w:p w:rsidR="00377387" w:rsidRPr="00AB3D97" w:rsidRDefault="00377387" w:rsidP="00BB1B2B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En avant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par les deux lèvres.</w:t>
      </w:r>
    </w:p>
    <w:p w:rsidR="00377387" w:rsidRPr="00AB3D97" w:rsidRDefault="00377387" w:rsidP="00BB1B2B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En haut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par la voûte du palais et le voile du palais qui la séparent des fosses nasales.</w:t>
      </w:r>
    </w:p>
    <w:p w:rsidR="00377387" w:rsidRPr="00AB3D97" w:rsidRDefault="00377387" w:rsidP="00BB1B2B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En bas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par le plancher de la bouche.</w:t>
      </w:r>
    </w:p>
    <w:p w:rsidR="00377387" w:rsidRPr="00AB3D97" w:rsidRDefault="00377387" w:rsidP="00BB1B2B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Sur les côtés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par les deux joues.</w:t>
      </w:r>
    </w:p>
    <w:p w:rsidR="00606B2D" w:rsidRPr="0057638E" w:rsidRDefault="00377387" w:rsidP="00BB1B2B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E</w:t>
      </w:r>
      <w:r w:rsidR="00606B2D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lle est tapissée </w:t>
      </w:r>
      <w:r w:rsidR="00606B2D"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d'une muqueuse.</w:t>
      </w:r>
    </w:p>
    <w:p w:rsidR="0057638E" w:rsidRPr="0057638E" w:rsidRDefault="0057638E" w:rsidP="0057638E">
      <w:pPr>
        <w:pStyle w:val="ListParagraph"/>
        <w:numPr>
          <w:ilvl w:val="1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7638E">
        <w:rPr>
          <w:rFonts w:asciiTheme="majorBidi" w:eastAsia="Times New Roman" w:hAnsiTheme="majorBidi" w:cstheme="majorBidi"/>
          <w:sz w:val="24"/>
          <w:szCs w:val="24"/>
          <w:lang w:eastAsia="fr-FR"/>
        </w:rPr>
        <w:t>La muqueuse comprend :</w:t>
      </w:r>
    </w:p>
    <w:p w:rsidR="0057638E" w:rsidRPr="0057638E" w:rsidRDefault="0057638E" w:rsidP="0057638E">
      <w:pPr>
        <w:pStyle w:val="ListParagraph"/>
        <w:numPr>
          <w:ilvl w:val="2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7638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Un épithélium de revêtement (de structure variable) </w:t>
      </w:r>
    </w:p>
    <w:p w:rsidR="0057638E" w:rsidRPr="0057638E" w:rsidRDefault="0057638E" w:rsidP="0057638E">
      <w:pPr>
        <w:pStyle w:val="ListParagraph"/>
        <w:numPr>
          <w:ilvl w:val="2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7638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Et un tissu conjonctif lâche sous-jacent appelé chorion ou parfois "lamina propria". </w:t>
      </w:r>
    </w:p>
    <w:p w:rsidR="0057638E" w:rsidRDefault="0057638E" w:rsidP="0057638E">
      <w:pPr>
        <w:pStyle w:val="ListParagraph"/>
        <w:numPr>
          <w:ilvl w:val="1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57638E">
        <w:rPr>
          <w:rFonts w:asciiTheme="majorBidi" w:eastAsia="Times New Roman" w:hAnsiTheme="majorBidi" w:cstheme="majorBidi"/>
          <w:sz w:val="24"/>
          <w:szCs w:val="24"/>
          <w:lang w:eastAsia="fr-FR"/>
        </w:rPr>
        <w:t>l'épithélium buccal pluristrat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ifié pavimenteux non kératinisé.</w:t>
      </w:r>
    </w:p>
    <w:p w:rsidR="0057638E" w:rsidRPr="00AB3D97" w:rsidRDefault="0057638E" w:rsidP="0057638E">
      <w:pPr>
        <w:pStyle w:val="ListParagraph"/>
        <w:spacing w:before="100" w:beforeAutospacing="1" w:after="100" w:afterAutospacing="1" w:line="360" w:lineRule="auto"/>
        <w:ind w:left="1440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377387" w:rsidRPr="00AB3D97" w:rsidRDefault="00606B2D" w:rsidP="00BB1B2B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Elle </w:t>
      </w:r>
      <w:r w:rsidR="00377387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contient les</w:t>
      </w:r>
      <w:r w:rsidR="00377387"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dents</w:t>
      </w:r>
      <w:r w:rsidR="00377387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la l</w:t>
      </w:r>
      <w:r w:rsidR="00377387"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angue</w:t>
      </w:r>
      <w:r w:rsidR="00377387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377387" w:rsidRPr="00AB3D97" w:rsidRDefault="00377387" w:rsidP="00BB1B2B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Elle s’ouvre en arrière sur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 pharynx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au niveau des piliers antérieurs du voile du palais.</w:t>
      </w:r>
    </w:p>
    <w:p w:rsidR="00CB78C6" w:rsidRPr="00CB78C6" w:rsidRDefault="00CB78C6" w:rsidP="00CB78C6">
      <w:pPr>
        <w:pStyle w:val="ListParagraph"/>
        <w:numPr>
          <w:ilvl w:val="0"/>
          <w:numId w:val="29"/>
        </w:numPr>
        <w:ind w:left="426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CB78C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Physiologie : Rôle et fonction</w:t>
      </w:r>
    </w:p>
    <w:p w:rsidR="00377387" w:rsidRPr="00AB3D97" w:rsidRDefault="00377387" w:rsidP="00CB78C6">
      <w:pPr>
        <w:pStyle w:val="ListParagraph"/>
        <w:spacing w:after="0" w:line="360" w:lineRule="auto"/>
        <w:ind w:left="426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</w:p>
    <w:p w:rsidR="00E40EA4" w:rsidRPr="00AB3D97" w:rsidRDefault="00E40EA4" w:rsidP="00BB1B2B">
      <w:pPr>
        <w:pStyle w:val="ListParagraph"/>
        <w:numPr>
          <w:ilvl w:val="0"/>
          <w:numId w:val="30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bouche communique en arrière avec le pharynx par l'isthme du gosier. </w:t>
      </w:r>
    </w:p>
    <w:p w:rsidR="00E40EA4" w:rsidRPr="00AB3D97" w:rsidRDefault="00E40EA4" w:rsidP="00BB1B2B">
      <w:pPr>
        <w:pStyle w:val="ListParagraph"/>
        <w:numPr>
          <w:ilvl w:val="0"/>
          <w:numId w:val="30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Elle est lubri</w:t>
      </w:r>
      <w:r w:rsidR="00AB5776">
        <w:rPr>
          <w:rFonts w:asciiTheme="majorBidi" w:eastAsia="Times New Roman" w:hAnsiTheme="majorBidi" w:cstheme="majorBidi"/>
          <w:sz w:val="24"/>
          <w:szCs w:val="24"/>
          <w:lang w:eastAsia="fr-FR"/>
        </w:rPr>
        <w:t>fiée par les glandes salivaires, (salive).</w:t>
      </w:r>
    </w:p>
    <w:p w:rsidR="00E40EA4" w:rsidRPr="00AB5776" w:rsidRDefault="00E40EA4" w:rsidP="00BB1B2B">
      <w:pPr>
        <w:pStyle w:val="ListParagraph"/>
        <w:numPr>
          <w:ilvl w:val="0"/>
          <w:numId w:val="30"/>
        </w:num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577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lastRenderedPageBreak/>
        <w:t>La bouche participe aux fonctions de :</w:t>
      </w:r>
    </w:p>
    <w:p w:rsidR="00E40EA4" w:rsidRPr="00AB3D97" w:rsidRDefault="00E40EA4" w:rsidP="00BB1B2B">
      <w:pPr>
        <w:pStyle w:val="ListParagraph"/>
        <w:numPr>
          <w:ilvl w:val="1"/>
          <w:numId w:val="30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De phonation,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en servant de caisse de résonance et de modulation aux sons produits dans le larynx ; </w:t>
      </w:r>
    </w:p>
    <w:p w:rsidR="00E40EA4" w:rsidRPr="00AB3D97" w:rsidRDefault="00E40EA4" w:rsidP="00BB1B2B">
      <w:pPr>
        <w:pStyle w:val="ListParagraph"/>
        <w:numPr>
          <w:ilvl w:val="1"/>
          <w:numId w:val="30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De digestion,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en assurant la fragmentation des aliments avant déglutition, grâce aux enzymes salivaires ; </w:t>
      </w:r>
    </w:p>
    <w:p w:rsidR="00E40EA4" w:rsidRPr="00AB3D97" w:rsidRDefault="00E40EA4" w:rsidP="00BB1B2B">
      <w:pPr>
        <w:pStyle w:val="ListParagraph"/>
        <w:numPr>
          <w:ilvl w:val="1"/>
          <w:numId w:val="30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De respiration,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en remplaçant la respiration nasale lorsque celle-ci est empêchée (mais cela supprime les effets bénéfiques des fosses nasales : réchauffement de l'air et élimination de particules) ; </w:t>
      </w:r>
    </w:p>
    <w:p w:rsidR="00E40EA4" w:rsidRPr="00AB3D97" w:rsidRDefault="00E40EA4" w:rsidP="00BB1B2B">
      <w:pPr>
        <w:pStyle w:val="ListParagraph"/>
        <w:numPr>
          <w:ilvl w:val="1"/>
          <w:numId w:val="30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De gustation,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en permettant les sensations gustatives grâce aux papilles linguales.</w:t>
      </w:r>
    </w:p>
    <w:p w:rsidR="00E40EA4" w:rsidRPr="00AB3D97" w:rsidRDefault="00E40EA4" w:rsidP="00AB3D97">
      <w:pPr>
        <w:autoSpaceDE w:val="0"/>
        <w:autoSpaceDN w:val="0"/>
        <w:adjustRightInd w:val="0"/>
        <w:spacing w:before="10" w:line="360" w:lineRule="auto"/>
        <w:ind w:firstLine="150"/>
        <w:jc w:val="both"/>
        <w:rPr>
          <w:rFonts w:asciiTheme="majorBidi" w:hAnsiTheme="majorBidi" w:cstheme="majorBidi"/>
          <w:sz w:val="24"/>
          <w:szCs w:val="24"/>
        </w:rPr>
      </w:pPr>
      <w:r w:rsidRPr="00AB3D97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47396AD8" wp14:editId="00C4C5A0">
            <wp:extent cx="4699591" cy="4235343"/>
            <wp:effectExtent l="76200" t="76200" r="139700" b="12763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591" cy="423534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0EA4" w:rsidRDefault="00323949" w:rsidP="00AB3D97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23949">
        <w:rPr>
          <w:rFonts w:asciiTheme="majorBidi" w:hAnsiTheme="majorBidi" w:cstheme="majorBidi"/>
          <w:b/>
          <w:bCs/>
          <w:sz w:val="24"/>
          <w:szCs w:val="24"/>
        </w:rPr>
        <w:t>Fig.1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bouche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 ; </w:t>
      </w:r>
      <w:r w:rsidR="00E40EA4" w:rsidRPr="00AB3D97">
        <w:rPr>
          <w:rFonts w:asciiTheme="majorBidi" w:hAnsiTheme="majorBidi" w:cstheme="majorBidi"/>
          <w:sz w:val="24"/>
          <w:szCs w:val="24"/>
        </w:rPr>
        <w:t>Localisation des organes de la bouche.</w:t>
      </w:r>
    </w:p>
    <w:p w:rsidR="00323949" w:rsidRDefault="00323949" w:rsidP="00AB3D97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23949" w:rsidRPr="00AB3D97" w:rsidRDefault="00323949" w:rsidP="00AB3D97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40EA4" w:rsidRPr="0057638E" w:rsidRDefault="0057638E" w:rsidP="0057638E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5763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fr-FR"/>
        </w:rPr>
        <w:lastRenderedPageBreak/>
        <w:t>Les lèvres</w:t>
      </w:r>
    </w:p>
    <w:p w:rsidR="0057638E" w:rsidRPr="0057638E" w:rsidRDefault="0057638E" w:rsidP="005763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fr-FR"/>
        </w:rPr>
      </w:pPr>
      <w:bookmarkStart w:id="2" w:name="Les_dents"/>
      <w:bookmarkEnd w:id="2"/>
      <w:r w:rsidRPr="0057638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fr-FR"/>
        </w:rPr>
        <w:t>Les lèvres comportent deux faces :</w:t>
      </w:r>
    </w:p>
    <w:p w:rsidR="0057638E" w:rsidRPr="0057638E" w:rsidRDefault="0057638E" w:rsidP="0057638E">
      <w:pPr>
        <w:pStyle w:val="ListParagraph"/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576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la face externe </w:t>
      </w:r>
      <w:r w:rsidRPr="0057638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ou</w:t>
      </w:r>
      <w:r w:rsidRPr="00576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face antérieure </w:t>
      </w:r>
      <w:r w:rsidRPr="0057638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à la structure de la peau.</w:t>
      </w:r>
    </w:p>
    <w:p w:rsidR="0057638E" w:rsidRPr="0057638E" w:rsidRDefault="0057638E" w:rsidP="0057638E">
      <w:pPr>
        <w:pStyle w:val="ListParagraph"/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576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la face interne</w:t>
      </w:r>
      <w:r w:rsidRPr="0057638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ou </w:t>
      </w:r>
      <w:r w:rsidRPr="00576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face postérieure</w:t>
      </w:r>
      <w:r w:rsidRPr="0057638E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</w:t>
      </w:r>
      <w:r w:rsidRPr="0057638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à la structure d’une muqueuse.</w:t>
      </w:r>
      <w:r w:rsidRPr="0057638E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 </w:t>
      </w:r>
    </w:p>
    <w:p w:rsidR="0057638E" w:rsidRPr="0057638E" w:rsidRDefault="0057638E" w:rsidP="0057638E">
      <w:pPr>
        <w:pStyle w:val="ListParagraph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576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La zone colorée des lèvres</w:t>
      </w:r>
      <w:r w:rsidRPr="0057638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se situe entre la face externe et la face interne ; c'est</w:t>
      </w:r>
      <w:r w:rsidRPr="00576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le vermillon</w:t>
      </w:r>
      <w:r w:rsidRPr="0057638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dont la couleur rose s’explique par l’abondance des vaisseaux sanguins sous un épithélium identique à celui de la muqueuse buccale.</w:t>
      </w:r>
      <w:r w:rsidRPr="0057638E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 </w:t>
      </w:r>
    </w:p>
    <w:p w:rsidR="0057638E" w:rsidRPr="0057638E" w:rsidRDefault="0057638E" w:rsidP="0057638E">
      <w:pPr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lang w:eastAsia="fr-FR"/>
        </w:rPr>
      </w:pPr>
    </w:p>
    <w:p w:rsidR="00377387" w:rsidRPr="00426CCF" w:rsidRDefault="00377387" w:rsidP="00BB1B2B">
      <w:pPr>
        <w:pStyle w:val="ListParagraph"/>
        <w:numPr>
          <w:ilvl w:val="0"/>
          <w:numId w:val="28"/>
        </w:numPr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lang w:eastAsia="fr-FR"/>
        </w:rPr>
        <w:t>Les dents</w:t>
      </w:r>
    </w:p>
    <w:p w:rsidR="00377387" w:rsidRPr="00AB3D97" w:rsidRDefault="00377387" w:rsidP="00AB5776">
      <w:pPr>
        <w:pStyle w:val="ListParagraph"/>
        <w:numPr>
          <w:ilvl w:val="0"/>
          <w:numId w:val="16"/>
        </w:numPr>
        <w:spacing w:before="100" w:beforeAutospacing="1" w:after="100" w:afterAutospacing="1" w:line="360" w:lineRule="auto"/>
        <w:ind w:left="426"/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Définition</w:t>
      </w:r>
    </w:p>
    <w:p w:rsidR="00621CC7" w:rsidRPr="00AB3D97" w:rsidRDefault="00621CC7" w:rsidP="00BB1B2B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Organe minéralisé implanté dans le maxillaire, dont la partie visible émerge de l'os.</w:t>
      </w:r>
    </w:p>
    <w:p w:rsidR="00DE0D23" w:rsidRPr="00AB3D97" w:rsidRDefault="00DE0D23" w:rsidP="00BB1B2B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La dent est un tissu vivant, innervé et irrigué par des nerfs et des vaisseaux sanguins.</w:t>
      </w:r>
    </w:p>
    <w:p w:rsidR="00377387" w:rsidRPr="00AB3D97" w:rsidRDefault="00377387" w:rsidP="00BB1B2B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L</w:t>
      </w:r>
      <w:r w:rsidR="00BB29D5">
        <w:rPr>
          <w:rFonts w:asciiTheme="majorBidi" w:eastAsia="Times New Roman" w:hAnsiTheme="majorBidi" w:cstheme="majorBidi"/>
          <w:sz w:val="24"/>
          <w:szCs w:val="24"/>
          <w:lang w:eastAsia="fr-FR"/>
        </w:rPr>
        <w:t>es dents sont des organes durs.</w:t>
      </w:r>
    </w:p>
    <w:p w:rsidR="00621CC7" w:rsidRPr="00426CCF" w:rsidRDefault="00426CCF" w:rsidP="00CB78C6">
      <w:pPr>
        <w:pStyle w:val="ListParagraph"/>
        <w:numPr>
          <w:ilvl w:val="0"/>
          <w:numId w:val="16"/>
        </w:numPr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Physiologie</w:t>
      </w:r>
      <w:r w:rsidR="00CB78C6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 :</w:t>
      </w:r>
      <w:r w:rsidR="00CB78C6" w:rsidRPr="00CB78C6">
        <w:t xml:space="preserve"> </w:t>
      </w:r>
      <w:r w:rsidR="00CB78C6" w:rsidRPr="00CB78C6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Rôle et</w:t>
      </w:r>
      <w:r w:rsidR="00CB78C6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 xml:space="preserve"> fonction</w:t>
      </w:r>
    </w:p>
    <w:p w:rsidR="00085A5F" w:rsidRPr="00AB3D97" w:rsidRDefault="00BB29D5" w:rsidP="00BB1B2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B3D97">
        <w:rPr>
          <w:rFonts w:asciiTheme="majorBidi" w:hAnsiTheme="majorBidi" w:cstheme="majorBidi"/>
          <w:b/>
          <w:bCs/>
          <w:sz w:val="24"/>
          <w:szCs w:val="24"/>
        </w:rPr>
        <w:t>Mastication</w:t>
      </w:r>
      <w:r>
        <w:rPr>
          <w:rFonts w:asciiTheme="majorBidi" w:hAnsiTheme="majorBidi" w:cstheme="majorBidi"/>
          <w:b/>
          <w:bCs/>
          <w:sz w:val="24"/>
          <w:szCs w:val="24"/>
        </w:rPr>
        <w:t> 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="00621CC7" w:rsidRPr="00AB3D97">
        <w:rPr>
          <w:rFonts w:asciiTheme="majorBidi" w:hAnsiTheme="majorBidi" w:cstheme="majorBidi"/>
          <w:sz w:val="24"/>
          <w:szCs w:val="24"/>
        </w:rPr>
        <w:t xml:space="preserve">Les dents permettent </w:t>
      </w:r>
      <w:r w:rsidR="00621CC7" w:rsidRPr="00AB3D97">
        <w:rPr>
          <w:rFonts w:asciiTheme="majorBidi" w:hAnsiTheme="majorBidi" w:cstheme="majorBidi"/>
          <w:b/>
          <w:bCs/>
          <w:sz w:val="24"/>
          <w:szCs w:val="24"/>
        </w:rPr>
        <w:t>la mastication,</w:t>
      </w:r>
      <w:r w:rsidR="00621CC7" w:rsidRPr="00AB3D97">
        <w:rPr>
          <w:rFonts w:asciiTheme="majorBidi" w:hAnsiTheme="majorBidi" w:cstheme="majorBidi"/>
          <w:sz w:val="24"/>
          <w:szCs w:val="24"/>
        </w:rPr>
        <w:t xml:space="preserve"> qui constitue </w:t>
      </w:r>
      <w:r w:rsidR="00621CC7" w:rsidRPr="00AB3D97">
        <w:rPr>
          <w:rFonts w:asciiTheme="majorBidi" w:hAnsiTheme="majorBidi" w:cstheme="majorBidi"/>
          <w:b/>
          <w:bCs/>
          <w:sz w:val="24"/>
          <w:szCs w:val="24"/>
        </w:rPr>
        <w:t xml:space="preserve">le premier temps de la digestion. </w:t>
      </w:r>
    </w:p>
    <w:p w:rsidR="00085A5F" w:rsidRPr="00AB3D97" w:rsidRDefault="00085A5F" w:rsidP="00BB1B2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rôle de triturer les aliments ingérés, afin de permettre une meilleure assimilation de ceux-ci.</w:t>
      </w:r>
    </w:p>
    <w:p w:rsidR="00621CC7" w:rsidRPr="00AB3D97" w:rsidRDefault="00BB29D5" w:rsidP="00BB1B2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B3D97">
        <w:rPr>
          <w:rFonts w:asciiTheme="majorBidi" w:hAnsiTheme="majorBidi" w:cstheme="majorBidi"/>
          <w:b/>
          <w:bCs/>
          <w:sz w:val="24"/>
          <w:szCs w:val="24"/>
        </w:rPr>
        <w:t>Esthétique</w:t>
      </w:r>
      <w:r>
        <w:rPr>
          <w:rFonts w:asciiTheme="majorBidi" w:hAnsiTheme="majorBidi" w:cstheme="majorBidi"/>
          <w:sz w:val="24"/>
          <w:szCs w:val="24"/>
        </w:rPr>
        <w:t xml:space="preserve"> : </w:t>
      </w:r>
      <w:r w:rsidR="00621CC7" w:rsidRPr="00AB3D97">
        <w:rPr>
          <w:rFonts w:asciiTheme="majorBidi" w:hAnsiTheme="majorBidi" w:cstheme="majorBidi"/>
          <w:b/>
          <w:bCs/>
          <w:sz w:val="24"/>
          <w:szCs w:val="24"/>
        </w:rPr>
        <w:t>En soutenant les tissus mous (lèvres, joues),</w:t>
      </w:r>
      <w:r w:rsidR="00621CC7" w:rsidRPr="00AB3D97">
        <w:rPr>
          <w:rFonts w:asciiTheme="majorBidi" w:hAnsiTheme="majorBidi" w:cstheme="majorBidi"/>
          <w:sz w:val="24"/>
          <w:szCs w:val="24"/>
        </w:rPr>
        <w:t xml:space="preserve"> elles jouent un rôle dans </w:t>
      </w:r>
      <w:r w:rsidR="00621CC7" w:rsidRPr="00AB3D97">
        <w:rPr>
          <w:rFonts w:asciiTheme="majorBidi" w:hAnsiTheme="majorBidi" w:cstheme="majorBidi"/>
          <w:b/>
          <w:bCs/>
          <w:sz w:val="24"/>
          <w:szCs w:val="24"/>
        </w:rPr>
        <w:t>l'esthétique</w:t>
      </w:r>
      <w:r w:rsidR="00621CC7" w:rsidRPr="00AB3D97">
        <w:rPr>
          <w:rFonts w:asciiTheme="majorBidi" w:hAnsiTheme="majorBidi" w:cstheme="majorBidi"/>
          <w:sz w:val="24"/>
          <w:szCs w:val="24"/>
        </w:rPr>
        <w:t xml:space="preserve"> du visage et </w:t>
      </w:r>
      <w:r w:rsidR="00621CC7" w:rsidRPr="00AB3D97">
        <w:rPr>
          <w:rFonts w:asciiTheme="majorBidi" w:hAnsiTheme="majorBidi" w:cstheme="majorBidi"/>
          <w:b/>
          <w:bCs/>
          <w:sz w:val="24"/>
          <w:szCs w:val="24"/>
        </w:rPr>
        <w:t>dans la prononciation des sons.</w:t>
      </w:r>
    </w:p>
    <w:p w:rsidR="00085A5F" w:rsidRPr="00AB3D97" w:rsidRDefault="00085A5F" w:rsidP="00AB3D97">
      <w:pPr>
        <w:pStyle w:val="ListParagraph"/>
        <w:autoSpaceDE w:val="0"/>
        <w:autoSpaceDN w:val="0"/>
        <w:adjustRightInd w:val="0"/>
        <w:spacing w:before="10" w:line="360" w:lineRule="auto"/>
        <w:ind w:left="87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7638E" w:rsidRPr="0057638E" w:rsidRDefault="0057638E" w:rsidP="0057638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10" w:line="36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AB3D97">
        <w:rPr>
          <w:rFonts w:asciiTheme="majorBidi" w:hAnsiTheme="majorBidi" w:cstheme="majorBidi"/>
          <w:b/>
          <w:bCs/>
          <w:color w:val="FF0000"/>
          <w:sz w:val="24"/>
          <w:szCs w:val="24"/>
        </w:rPr>
        <w:t>Anatomie</w:t>
      </w:r>
    </w:p>
    <w:p w:rsidR="00377387" w:rsidRPr="0057638E" w:rsidRDefault="00377387" w:rsidP="0057638E">
      <w:pPr>
        <w:pStyle w:val="ListParagraph"/>
        <w:numPr>
          <w:ilvl w:val="0"/>
          <w:numId w:val="51"/>
        </w:numPr>
        <w:spacing w:before="100" w:beforeAutospacing="1" w:after="100" w:afterAutospacing="1" w:line="360" w:lineRule="auto"/>
        <w:ind w:left="426"/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</w:pPr>
      <w:r w:rsidRPr="0057638E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Constitution des dents</w:t>
      </w:r>
    </w:p>
    <w:p w:rsidR="00377387" w:rsidRPr="00426CCF" w:rsidRDefault="00377387" w:rsidP="00BB1B2B">
      <w:pPr>
        <w:pStyle w:val="ListParagraph"/>
        <w:numPr>
          <w:ilvl w:val="0"/>
          <w:numId w:val="17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Chaque dent est composée de 4 substances :</w:t>
      </w:r>
    </w:p>
    <w:p w:rsidR="00377387" w:rsidRPr="00AB3D97" w:rsidRDefault="00377387" w:rsidP="00BB1B2B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pulpe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partie centrale qui contient les vaisseaux et les nerfs de la dent.</w:t>
      </w:r>
    </w:p>
    <w:p w:rsidR="00377387" w:rsidRPr="00AB3D97" w:rsidRDefault="00377387" w:rsidP="00BB1B2B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L'ivoire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partie périphérique extrêmement dure.</w:t>
      </w:r>
    </w:p>
    <w:p w:rsidR="00377387" w:rsidRPr="00AB3D97" w:rsidRDefault="00377387" w:rsidP="00BB1B2B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L'émail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situé au niveau de la couronne, il recouvre l'ivoire.</w:t>
      </w:r>
    </w:p>
    <w:p w:rsidR="00377387" w:rsidRDefault="00377387" w:rsidP="00BB1B2B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 cément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situé au niveau de la racine, il recouvre l'ivoire.</w:t>
      </w:r>
    </w:p>
    <w:p w:rsidR="00323949" w:rsidRDefault="00323949" w:rsidP="00323949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323949" w:rsidRPr="00AB3D97" w:rsidRDefault="00323949" w:rsidP="00323949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377387" w:rsidRPr="00AB3D97" w:rsidRDefault="00377387" w:rsidP="00BB1B2B">
      <w:pPr>
        <w:pStyle w:val="ListParagraph"/>
        <w:numPr>
          <w:ilvl w:val="0"/>
          <w:numId w:val="17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lastRenderedPageBreak/>
        <w:t xml:space="preserve">Chaque dent comporte 3 parties : </w:t>
      </w:r>
    </w:p>
    <w:p w:rsidR="00377387" w:rsidRPr="00AB3D97" w:rsidRDefault="00377387" w:rsidP="00BB1B2B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racine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implantée dans les alvéoles dentaires des deux maxillaires.</w:t>
      </w:r>
    </w:p>
    <w:p w:rsidR="00377387" w:rsidRPr="00AB3D97" w:rsidRDefault="00377387" w:rsidP="00BB1B2B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couronne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émerge de l'alvéole.</w:t>
      </w:r>
    </w:p>
    <w:p w:rsidR="00377387" w:rsidRDefault="00377387" w:rsidP="00BB1B2B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 collet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entre la racine et la couronne.</w:t>
      </w:r>
    </w:p>
    <w:p w:rsidR="00323949" w:rsidRDefault="00323949" w:rsidP="00323949">
      <w:pPr>
        <w:spacing w:before="100" w:beforeAutospacing="1" w:after="100" w:afterAutospacing="1" w:line="360" w:lineRule="auto"/>
        <w:ind w:left="1560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502779" cy="3381154"/>
            <wp:effectExtent l="76200" t="76200" r="135890" b="124460"/>
            <wp:docPr id="14" name="Image 14" descr="G:\COURS\HISTOLOGIE\AppareilDigestif\dig4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COURS\HISTOLOGIE\AppareilDigestif\dig4r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362" cy="338171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3949" w:rsidRPr="00AB3D97" w:rsidRDefault="00323949" w:rsidP="00323949">
      <w:pPr>
        <w:spacing w:before="100" w:beforeAutospacing="1" w:after="100" w:afterAutospacing="1" w:line="360" w:lineRule="auto"/>
        <w:ind w:left="720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323949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Fig.2 : </w:t>
      </w:r>
      <w:r w:rsidRPr="00323949">
        <w:rPr>
          <w:rFonts w:asciiTheme="majorBidi" w:eastAsia="Times New Roman" w:hAnsiTheme="majorBidi" w:cstheme="majorBidi"/>
          <w:sz w:val="24"/>
          <w:szCs w:val="24"/>
          <w:lang w:eastAsia="fr-FR"/>
        </w:rPr>
        <w:t>Constitution des dents</w:t>
      </w:r>
    </w:p>
    <w:p w:rsidR="00AB3D97" w:rsidRPr="00426CCF" w:rsidRDefault="00AB3D97" w:rsidP="00426CCF">
      <w:pPr>
        <w:spacing w:before="100" w:beforeAutospacing="1" w:after="100" w:afterAutospacing="1" w:line="360" w:lineRule="auto"/>
        <w:ind w:left="720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 wp14:anchorId="284CCD5A" wp14:editId="256EC040">
            <wp:extent cx="4263390" cy="3296285"/>
            <wp:effectExtent l="76200" t="76200" r="137160" b="13271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32962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3D97" w:rsidRPr="00323949" w:rsidRDefault="00AB3D97" w:rsidP="00323949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B3D97"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323949">
        <w:rPr>
          <w:rFonts w:asciiTheme="majorBidi" w:hAnsiTheme="majorBidi" w:cstheme="majorBidi"/>
          <w:b/>
          <w:bCs/>
          <w:sz w:val="24"/>
          <w:szCs w:val="24"/>
        </w:rPr>
        <w:t xml:space="preserve">3 : </w:t>
      </w:r>
      <w:r w:rsidR="00323949" w:rsidRPr="00AB3D97">
        <w:rPr>
          <w:rFonts w:asciiTheme="majorBidi" w:hAnsiTheme="majorBidi" w:cstheme="majorBidi"/>
          <w:b/>
          <w:bCs/>
          <w:sz w:val="24"/>
          <w:szCs w:val="24"/>
        </w:rPr>
        <w:t>Coupe</w:t>
      </w:r>
      <w:r w:rsidRPr="00AB3D97">
        <w:rPr>
          <w:rFonts w:asciiTheme="majorBidi" w:hAnsiTheme="majorBidi" w:cstheme="majorBidi"/>
          <w:b/>
          <w:bCs/>
          <w:sz w:val="24"/>
          <w:szCs w:val="24"/>
        </w:rPr>
        <w:t xml:space="preserve"> d'une molaire et d'une incisive.</w:t>
      </w:r>
    </w:p>
    <w:p w:rsidR="00484341" w:rsidRPr="0057638E" w:rsidRDefault="00484341" w:rsidP="0057638E">
      <w:pPr>
        <w:pStyle w:val="ListParagraph"/>
        <w:numPr>
          <w:ilvl w:val="0"/>
          <w:numId w:val="51"/>
        </w:numPr>
        <w:spacing w:before="100" w:beforeAutospacing="1" w:after="100" w:afterAutospacing="1" w:line="360" w:lineRule="auto"/>
        <w:ind w:left="426"/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</w:pPr>
      <w:r w:rsidRPr="0057638E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 xml:space="preserve">Constitution des dents </w:t>
      </w:r>
      <w:r w:rsidRPr="0057638E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(</w:t>
      </w:r>
      <w:r w:rsidRPr="0057638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description</w:t>
      </w:r>
      <w:r w:rsidR="00B30691" w:rsidRPr="0057638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 ; le concept plus large d’organe dentaire)</w:t>
      </w:r>
    </w:p>
    <w:p w:rsidR="00085A5F" w:rsidRPr="00AB3D97" w:rsidRDefault="00085A5F" w:rsidP="00BB1B2B">
      <w:pPr>
        <w:pStyle w:val="ListParagraph"/>
        <w:numPr>
          <w:ilvl w:val="0"/>
          <w:numId w:val="11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description classique de la dent, formée d’une couronne, d’une racine et creusée d’une cavité pulpaire, s’est substitué le concept plus large d’organe dentaire. </w:t>
      </w:r>
    </w:p>
    <w:p w:rsidR="00085A5F" w:rsidRPr="00AB3D97" w:rsidRDefault="00085A5F" w:rsidP="00BB1B2B">
      <w:pPr>
        <w:pStyle w:val="ListParagraph"/>
        <w:numPr>
          <w:ilvl w:val="0"/>
          <w:numId w:val="21"/>
        </w:numPr>
        <w:spacing w:after="0" w:line="360" w:lineRule="auto"/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Cet organe dentaire est formé de :</w:t>
      </w:r>
    </w:p>
    <w:p w:rsidR="00085A5F" w:rsidRPr="00AB3D97" w:rsidRDefault="00085A5F" w:rsidP="00BB1B2B">
      <w:pPr>
        <w:pStyle w:val="ListParagraph"/>
        <w:numPr>
          <w:ilvl w:val="1"/>
          <w:numId w:val="20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 xml:space="preserve"> L’ odonte</w:t>
      </w:r>
      <w:r w:rsidRPr="00AB3D97">
        <w:rPr>
          <w:rFonts w:asciiTheme="majorBidi" w:eastAsia="Times New Roman" w:hAnsiTheme="majorBidi" w:cstheme="majorBidi"/>
          <w:b/>
          <w:bCs/>
          <w:i/>
          <w:iCs/>
          <w:color w:val="FF0000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(ou dent anatomique) </w:t>
      </w:r>
    </w:p>
    <w:p w:rsidR="00085A5F" w:rsidRPr="00AB3D97" w:rsidRDefault="00085A5F" w:rsidP="00BB1B2B">
      <w:pPr>
        <w:pStyle w:val="ListParagraph"/>
        <w:numPr>
          <w:ilvl w:val="1"/>
          <w:numId w:val="20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Et de ses </w:t>
      </w:r>
      <w:r w:rsidRPr="00AB3D9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tissus de soutien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,ou</w:t>
      </w:r>
      <w:r w:rsidRPr="00AB3D9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 xml:space="preserve"> parodonte</w:t>
      </w:r>
      <w:r w:rsidRPr="00AB3D97">
        <w:rPr>
          <w:rFonts w:asciiTheme="majorBidi" w:eastAsia="Times New Roman" w:hAnsiTheme="majorBidi" w:cstheme="majorBidi"/>
          <w:b/>
          <w:bCs/>
          <w:i/>
          <w:iCs/>
          <w:color w:val="FF0000"/>
          <w:sz w:val="24"/>
          <w:szCs w:val="24"/>
          <w:lang w:eastAsia="fr-FR"/>
        </w:rPr>
        <w:t>.</w:t>
      </w:r>
    </w:p>
    <w:p w:rsidR="00484341" w:rsidRPr="00AB3D97" w:rsidRDefault="00484341" w:rsidP="00AB3D97">
      <w:p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484341" w:rsidRPr="00AB3D97" w:rsidRDefault="00484341" w:rsidP="00AB3D97">
      <w:p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noProof/>
          <w:sz w:val="24"/>
          <w:szCs w:val="24"/>
          <w:lang w:eastAsia="fr-FR"/>
        </w:rPr>
        <w:lastRenderedPageBreak/>
        <w:drawing>
          <wp:inline distT="0" distB="0" distL="0" distR="0" wp14:anchorId="40B2F143" wp14:editId="2BDE771A">
            <wp:extent cx="4295775" cy="4880610"/>
            <wp:effectExtent l="76200" t="76200" r="142875" b="12954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8806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85A5F" w:rsidRPr="00AB3D97" w:rsidRDefault="00323949" w:rsidP="00323949">
      <w:pPr>
        <w:spacing w:after="0" w:line="36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Fig.4</w:t>
      </w:r>
      <w:r w:rsidR="00085A5F"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: Anatomie de l'organe dentaire</w:t>
      </w:r>
    </w:p>
    <w:p w:rsidR="00426CCF" w:rsidRPr="00AB3D97" w:rsidRDefault="00426CCF" w:rsidP="00AB3D97">
      <w:pPr>
        <w:spacing w:after="0" w:line="36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085A5F" w:rsidRPr="00AB3D97" w:rsidRDefault="00085A5F" w:rsidP="00AB3D97">
      <w:pPr>
        <w:spacing w:after="0" w:line="360" w:lineRule="auto"/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u w:val="single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u w:val="single"/>
          <w:lang w:eastAsia="fr-FR"/>
        </w:rPr>
        <w:t>1. Odonte</w:t>
      </w:r>
    </w:p>
    <w:p w:rsidR="00484341" w:rsidRPr="00AB3D97" w:rsidRDefault="00085A5F" w:rsidP="00AB3D97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L’odonte est constitué de trois éléments :</w:t>
      </w:r>
    </w:p>
    <w:p w:rsidR="00484341" w:rsidRPr="00AB3D97" w:rsidRDefault="00085A5F" w:rsidP="00BB1B2B">
      <w:pPr>
        <w:pStyle w:val="ListParagraph"/>
        <w:numPr>
          <w:ilvl w:val="0"/>
          <w:numId w:val="12"/>
        </w:numPr>
        <w:spacing w:after="0"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l’émail </w:t>
      </w:r>
    </w:p>
    <w:p w:rsidR="00484341" w:rsidRPr="00AB3D97" w:rsidRDefault="00484341" w:rsidP="00BB1B2B">
      <w:pPr>
        <w:pStyle w:val="ListParagraph"/>
        <w:numPr>
          <w:ilvl w:val="0"/>
          <w:numId w:val="12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la dentine</w:t>
      </w:r>
    </w:p>
    <w:p w:rsidR="00085A5F" w:rsidRPr="00AB3D97" w:rsidRDefault="00085A5F" w:rsidP="00BB1B2B">
      <w:pPr>
        <w:pStyle w:val="ListParagraph"/>
        <w:numPr>
          <w:ilvl w:val="0"/>
          <w:numId w:val="12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et la pulpe.</w:t>
      </w:r>
    </w:p>
    <w:p w:rsidR="00484341" w:rsidRPr="00AB3D97" w:rsidRDefault="00085A5F" w:rsidP="00BB1B2B">
      <w:pPr>
        <w:pStyle w:val="ListParagraph"/>
        <w:numPr>
          <w:ilvl w:val="0"/>
          <w:numId w:val="1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L’émail</w:t>
      </w:r>
      <w:r w:rsidR="00484341"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 :</w:t>
      </w:r>
    </w:p>
    <w:p w:rsidR="00484341" w:rsidRPr="00AB3D97" w:rsidRDefault="00085A5F" w:rsidP="00BB1B2B">
      <w:pPr>
        <w:pStyle w:val="ListParagraph"/>
        <w:numPr>
          <w:ilvl w:val="1"/>
          <w:numId w:val="1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est une substance très dure, acellulaire, </w:t>
      </w:r>
    </w:p>
    <w:p w:rsidR="00484341" w:rsidRPr="00AB3D97" w:rsidRDefault="00085A5F" w:rsidP="00BB1B2B">
      <w:pPr>
        <w:pStyle w:val="ListParagraph"/>
        <w:numPr>
          <w:ilvl w:val="1"/>
          <w:numId w:val="1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formée de prismes minéraux (calcium et</w:t>
      </w:r>
      <w:r w:rsidR="00484341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phosphate sous forme de cristaux d’hydroxyapatite) à partir d’une matrice organique. </w:t>
      </w:r>
    </w:p>
    <w:p w:rsidR="00085A5F" w:rsidRDefault="00085A5F" w:rsidP="00BB1B2B">
      <w:pPr>
        <w:pStyle w:val="ListParagraph"/>
        <w:numPr>
          <w:ilvl w:val="1"/>
          <w:numId w:val="1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La</w:t>
      </w:r>
      <w:r w:rsidR="00484341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salive est un élément majeur de protection de l’émail en tamponnant l’acidité endogène et</w:t>
      </w:r>
      <w:r w:rsidR="00484341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exogène.</w:t>
      </w:r>
    </w:p>
    <w:p w:rsidR="00323949" w:rsidRPr="00AB3D97" w:rsidRDefault="00323949" w:rsidP="00323949">
      <w:pPr>
        <w:pStyle w:val="ListParagraph"/>
        <w:spacing w:after="0" w:line="360" w:lineRule="auto"/>
        <w:ind w:left="1440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484341" w:rsidRPr="00AB3D97" w:rsidRDefault="00085A5F" w:rsidP="00BB1B2B">
      <w:pPr>
        <w:pStyle w:val="ListParagraph"/>
        <w:numPr>
          <w:ilvl w:val="0"/>
          <w:numId w:val="1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lastRenderedPageBreak/>
        <w:t>La dentine</w:t>
      </w:r>
      <w:r w:rsidRPr="00AB3D97">
        <w:rPr>
          <w:rFonts w:asciiTheme="majorBidi" w:eastAsia="Times New Roman" w:hAnsiTheme="majorBidi" w:cstheme="majorBidi"/>
          <w:color w:val="C00000"/>
          <w:sz w:val="24"/>
          <w:szCs w:val="24"/>
          <w:lang w:eastAsia="fr-FR"/>
        </w:rPr>
        <w:t xml:space="preserve"> </w:t>
      </w:r>
    </w:p>
    <w:p w:rsidR="00484341" w:rsidRPr="00AB3D97" w:rsidRDefault="00085A5F" w:rsidP="00BB1B2B">
      <w:pPr>
        <w:pStyle w:val="ListParagraph"/>
        <w:numPr>
          <w:ilvl w:val="1"/>
          <w:numId w:val="1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est le constituant principal de l’odonte. </w:t>
      </w:r>
    </w:p>
    <w:p w:rsidR="00484341" w:rsidRPr="00AB3D97" w:rsidRDefault="00085A5F" w:rsidP="00BB1B2B">
      <w:pPr>
        <w:pStyle w:val="ListParagraph"/>
        <w:numPr>
          <w:ilvl w:val="1"/>
          <w:numId w:val="1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Elle participe à la</w:t>
      </w:r>
      <w:r w:rsidR="00484341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constitution des deux unités anatomiques de la dent, </w:t>
      </w:r>
    </w:p>
    <w:p w:rsidR="00484341" w:rsidRPr="00AB3D97" w:rsidRDefault="00085A5F" w:rsidP="00BB1B2B">
      <w:pPr>
        <w:pStyle w:val="ListParagraph"/>
        <w:numPr>
          <w:ilvl w:val="4"/>
          <w:numId w:val="14"/>
        </w:num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la couronne </w:t>
      </w:r>
    </w:p>
    <w:p w:rsidR="00085A5F" w:rsidRPr="00AB3D97" w:rsidRDefault="00484341" w:rsidP="00BB1B2B">
      <w:pPr>
        <w:pStyle w:val="ListParagraph"/>
        <w:numPr>
          <w:ilvl w:val="4"/>
          <w:numId w:val="14"/>
        </w:num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et la racine </w:t>
      </w:r>
    </w:p>
    <w:p w:rsidR="00085A5F" w:rsidRPr="00AB3D97" w:rsidRDefault="00085A5F" w:rsidP="00BB1B2B">
      <w:pPr>
        <w:pStyle w:val="ListParagraph"/>
        <w:numPr>
          <w:ilvl w:val="0"/>
          <w:numId w:val="15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●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couronne</w:t>
      </w:r>
      <w:r w:rsidRPr="00AB3D97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, intra-orale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où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dentine est recouverte par l’émail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;</w:t>
      </w:r>
    </w:p>
    <w:p w:rsidR="00085A5F" w:rsidRPr="00AB3D97" w:rsidRDefault="00085A5F" w:rsidP="00BB1B2B">
      <w:pPr>
        <w:pStyle w:val="ListParagraph"/>
        <w:numPr>
          <w:ilvl w:val="0"/>
          <w:numId w:val="15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●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racine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Pr="00AB3D97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intra-osseuse</w:t>
      </w:r>
      <w:r w:rsidRPr="00AB3D97">
        <w:rPr>
          <w:rFonts w:asciiTheme="majorBidi" w:eastAsia="Times New Roman" w:hAnsiTheme="majorBidi" w:cstheme="majorBidi"/>
          <w:color w:val="00B050"/>
          <w:sz w:val="24"/>
          <w:szCs w:val="24"/>
          <w:lang w:eastAsia="fr-FR"/>
        </w:rPr>
        <w:t xml:space="preserve">,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où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dentine est recouverte de cément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085A5F" w:rsidRPr="00AB3D97" w:rsidRDefault="00085A5F" w:rsidP="00BB1B2B">
      <w:pPr>
        <w:pStyle w:val="ListParagraph"/>
        <w:numPr>
          <w:ilvl w:val="0"/>
          <w:numId w:val="15"/>
        </w:num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Entre couronne et racine, </w:t>
      </w:r>
      <w:r w:rsidRPr="00AB3D97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le collet</w:t>
      </w:r>
      <w:r w:rsidRPr="00AB3D97">
        <w:rPr>
          <w:rFonts w:asciiTheme="majorBidi" w:eastAsia="Times New Roman" w:hAnsiTheme="majorBidi" w:cstheme="majorBidi"/>
          <w:color w:val="00B050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de la dent est serti par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l’attache épithélio-conjonctive de la</w:t>
      </w:r>
      <w:r w:rsidR="00B30691"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gencive (joint d’étanchéité/milieu buccal).</w:t>
      </w:r>
    </w:p>
    <w:p w:rsidR="00B30691" w:rsidRPr="00AB3D97" w:rsidRDefault="00085A5F" w:rsidP="00BB1B2B">
      <w:pPr>
        <w:pStyle w:val="ListParagraph"/>
        <w:numPr>
          <w:ilvl w:val="0"/>
          <w:numId w:val="22"/>
        </w:numPr>
        <w:spacing w:after="0" w:line="360" w:lineRule="auto"/>
        <w:ind w:left="709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La pulpe dentaire,</w:t>
      </w:r>
      <w:r w:rsidRPr="00AB3D97">
        <w:rPr>
          <w:rFonts w:asciiTheme="majorBidi" w:eastAsia="Times New Roman" w:hAnsiTheme="majorBidi" w:cstheme="majorBidi"/>
          <w:color w:val="C00000"/>
          <w:sz w:val="24"/>
          <w:szCs w:val="24"/>
          <w:lang w:eastAsia="fr-FR"/>
        </w:rPr>
        <w:t xml:space="preserve"> </w:t>
      </w:r>
    </w:p>
    <w:p w:rsidR="00B30691" w:rsidRPr="00AB3D97" w:rsidRDefault="00085A5F" w:rsidP="00BB1B2B">
      <w:pPr>
        <w:pStyle w:val="ListParagraph"/>
        <w:numPr>
          <w:ilvl w:val="1"/>
          <w:numId w:val="22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tissu conjonctif bordé par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les odontoblastes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</w:p>
    <w:p w:rsidR="00085A5F" w:rsidRPr="00AB3D97" w:rsidRDefault="00085A5F" w:rsidP="00BB1B2B">
      <w:pPr>
        <w:pStyle w:val="ListParagraph"/>
        <w:numPr>
          <w:ilvl w:val="1"/>
          <w:numId w:val="22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comporte un axe vasculo-nerveux de type terminal pénétrant par les orifices apicaux de la dent.</w:t>
      </w:r>
    </w:p>
    <w:p w:rsidR="00085A5F" w:rsidRPr="00AB3D97" w:rsidRDefault="00085A5F" w:rsidP="00BB1B2B">
      <w:pPr>
        <w:pStyle w:val="ListParagraph"/>
        <w:numPr>
          <w:ilvl w:val="1"/>
          <w:numId w:val="22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L’innervation est fournie par les branches terminales du nerf trijumeau (V2 pour les dents</w:t>
      </w:r>
      <w:r w:rsidR="00B30691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maxillaires, V3 pour les dents mandibulaires).</w:t>
      </w:r>
    </w:p>
    <w:p w:rsidR="00085A5F" w:rsidRPr="00AB3D97" w:rsidRDefault="00085A5F" w:rsidP="00AB3D97">
      <w:pPr>
        <w:spacing w:after="0" w:line="360" w:lineRule="auto"/>
        <w:rPr>
          <w:rFonts w:asciiTheme="majorBidi" w:eastAsia="Times New Roman" w:hAnsiTheme="majorBidi" w:cstheme="majorBidi"/>
          <w:b/>
          <w:bCs/>
          <w:i/>
          <w:iCs/>
          <w:color w:val="0070C0"/>
          <w:sz w:val="24"/>
          <w:szCs w:val="24"/>
          <w:u w:val="single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i/>
          <w:iCs/>
          <w:color w:val="0070C0"/>
          <w:sz w:val="24"/>
          <w:szCs w:val="24"/>
          <w:u w:val="single"/>
          <w:lang w:eastAsia="fr-FR"/>
        </w:rPr>
        <w:t>2. Parodonte</w:t>
      </w:r>
    </w:p>
    <w:p w:rsidR="00085A5F" w:rsidRPr="00AB3D97" w:rsidRDefault="00085A5F" w:rsidP="00AB3D97">
      <w:p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Appareil de soutien de la dent, le parodonte est formé par quatre éléments : </w:t>
      </w:r>
    </w:p>
    <w:p w:rsidR="00085A5F" w:rsidRPr="00AB3D97" w:rsidRDefault="00085A5F" w:rsidP="00BB1B2B">
      <w:pPr>
        <w:pStyle w:val="ListParagraph"/>
        <w:numPr>
          <w:ilvl w:val="0"/>
          <w:numId w:val="2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gencive, </w:t>
      </w:r>
    </w:p>
    <w:p w:rsidR="00085A5F" w:rsidRPr="00AB3D97" w:rsidRDefault="00085A5F" w:rsidP="00BB1B2B">
      <w:pPr>
        <w:pStyle w:val="ListParagraph"/>
        <w:numPr>
          <w:ilvl w:val="0"/>
          <w:numId w:val="2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desmodonte, </w:t>
      </w:r>
    </w:p>
    <w:p w:rsidR="00085A5F" w:rsidRPr="00AB3D97" w:rsidRDefault="00085A5F" w:rsidP="00BB1B2B">
      <w:pPr>
        <w:pStyle w:val="ListParagraph"/>
        <w:numPr>
          <w:ilvl w:val="0"/>
          <w:numId w:val="2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cément </w:t>
      </w:r>
    </w:p>
    <w:p w:rsidR="00085A5F" w:rsidRDefault="00085A5F" w:rsidP="00BB1B2B">
      <w:pPr>
        <w:pStyle w:val="ListParagraph"/>
        <w:numPr>
          <w:ilvl w:val="0"/>
          <w:numId w:val="2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et l’os alvéolaire.</w:t>
      </w:r>
    </w:p>
    <w:p w:rsidR="00426CCF" w:rsidRPr="00426CCF" w:rsidRDefault="00426CCF" w:rsidP="00426CCF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085A5F" w:rsidRPr="00AB3D97" w:rsidRDefault="00085A5F" w:rsidP="00BB1B2B">
      <w:pPr>
        <w:pStyle w:val="ListParagraph"/>
        <w:numPr>
          <w:ilvl w:val="0"/>
          <w:numId w:val="24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 xml:space="preserve">La </w:t>
      </w:r>
      <w:r w:rsidRPr="00AB3D97">
        <w:rPr>
          <w:rFonts w:asciiTheme="majorBidi" w:eastAsia="Times New Roman" w:hAnsiTheme="majorBidi" w:cstheme="majorBidi"/>
          <w:b/>
          <w:bCs/>
          <w:i/>
          <w:iCs/>
          <w:color w:val="C00000"/>
          <w:sz w:val="24"/>
          <w:szCs w:val="24"/>
          <w:lang w:eastAsia="fr-FR"/>
        </w:rPr>
        <w:t>gencive</w:t>
      </w:r>
      <w:r w:rsidRPr="00AB3D97">
        <w:rPr>
          <w:rFonts w:asciiTheme="majorBidi" w:eastAsia="Times New Roman" w:hAnsiTheme="majorBidi" w:cstheme="majorBidi"/>
          <w:i/>
          <w:iCs/>
          <w:color w:val="C00000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comprend deux parties : il s’agit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du chorion,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qui à son tour est recouvert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d’un épithélium.</w:t>
      </w:r>
    </w:p>
    <w:p w:rsidR="00085A5F" w:rsidRPr="00AB3D97" w:rsidRDefault="00085A5F" w:rsidP="00BB1B2B">
      <w:pPr>
        <w:pStyle w:val="ListParagraph"/>
        <w:numPr>
          <w:ilvl w:val="0"/>
          <w:numId w:val="24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 xml:space="preserve">Le </w:t>
      </w:r>
      <w:r w:rsidRPr="00AB3D97">
        <w:rPr>
          <w:rFonts w:asciiTheme="majorBidi" w:eastAsia="Times New Roman" w:hAnsiTheme="majorBidi" w:cstheme="majorBidi"/>
          <w:b/>
          <w:bCs/>
          <w:i/>
          <w:iCs/>
          <w:color w:val="C00000"/>
          <w:sz w:val="24"/>
          <w:szCs w:val="24"/>
          <w:lang w:eastAsia="fr-FR"/>
        </w:rPr>
        <w:t>desmodonte</w:t>
      </w:r>
      <w:r w:rsidRPr="00AB3D97">
        <w:rPr>
          <w:rFonts w:asciiTheme="majorBidi" w:eastAsia="Times New Roman" w:hAnsiTheme="majorBidi" w:cstheme="majorBidi"/>
          <w:i/>
          <w:iCs/>
          <w:color w:val="C00000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(ou ligament alvéolo-dentaire ou périodonte). Véritable appareil suspenseur et amortisseur de la dent. Siège de la proprioception, il est formé de nombreux trousseaux fibreux unissant le cément radiculaire à l’os alvéolaire.</w:t>
      </w:r>
    </w:p>
    <w:p w:rsidR="00085A5F" w:rsidRPr="00AB3D97" w:rsidRDefault="00085A5F" w:rsidP="00BB1B2B">
      <w:pPr>
        <w:pStyle w:val="ListParagraph"/>
        <w:numPr>
          <w:ilvl w:val="0"/>
          <w:numId w:val="24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 xml:space="preserve">Le </w:t>
      </w:r>
      <w:r w:rsidRPr="00AB3D97">
        <w:rPr>
          <w:rFonts w:asciiTheme="majorBidi" w:eastAsia="Times New Roman" w:hAnsiTheme="majorBidi" w:cstheme="majorBidi"/>
          <w:b/>
          <w:bCs/>
          <w:i/>
          <w:iCs/>
          <w:color w:val="C00000"/>
          <w:sz w:val="24"/>
          <w:szCs w:val="24"/>
          <w:lang w:eastAsia="fr-FR"/>
        </w:rPr>
        <w:t>cément</w:t>
      </w: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,</w:t>
      </w:r>
      <w:r w:rsidRPr="00AB3D97">
        <w:rPr>
          <w:rFonts w:asciiTheme="majorBidi" w:eastAsia="Times New Roman" w:hAnsiTheme="majorBidi" w:cstheme="majorBidi"/>
          <w:color w:val="C00000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substance ostéoïde sécrétée par les cémentoblastes et adhérente à la dentine radiculaire.</w:t>
      </w:r>
    </w:p>
    <w:p w:rsidR="00426CCF" w:rsidRPr="00426CCF" w:rsidRDefault="00085A5F" w:rsidP="00BB1B2B">
      <w:pPr>
        <w:pStyle w:val="ListParagraph"/>
        <w:numPr>
          <w:ilvl w:val="0"/>
          <w:numId w:val="24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L’</w:t>
      </w:r>
      <w:r w:rsidRPr="00AB3D97">
        <w:rPr>
          <w:rFonts w:asciiTheme="majorBidi" w:eastAsia="Times New Roman" w:hAnsiTheme="majorBidi" w:cstheme="majorBidi"/>
          <w:b/>
          <w:bCs/>
          <w:i/>
          <w:iCs/>
          <w:color w:val="C00000"/>
          <w:sz w:val="24"/>
          <w:szCs w:val="24"/>
          <w:lang w:eastAsia="fr-FR"/>
        </w:rPr>
        <w:t>os alvéolaire</w:t>
      </w:r>
      <w:r w:rsidRPr="00AB3D97">
        <w:rPr>
          <w:rFonts w:asciiTheme="majorBidi" w:eastAsia="Times New Roman" w:hAnsiTheme="majorBidi" w:cstheme="majorBidi"/>
          <w:i/>
          <w:iCs/>
          <w:color w:val="C00000"/>
          <w:sz w:val="24"/>
          <w:szCs w:val="24"/>
          <w:lang w:eastAsia="fr-FR"/>
        </w:rPr>
        <w:t xml:space="preserve"> </w:t>
      </w:r>
    </w:p>
    <w:p w:rsidR="00085A5F" w:rsidRPr="00AB3D97" w:rsidRDefault="00085A5F" w:rsidP="00BB1B2B">
      <w:pPr>
        <w:pStyle w:val="ListParagraph"/>
        <w:numPr>
          <w:ilvl w:val="1"/>
          <w:numId w:val="24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comprend un rebord d’os spongieux entouré de deux corticales.</w:t>
      </w:r>
    </w:p>
    <w:p w:rsidR="00085A5F" w:rsidRPr="00426CCF" w:rsidRDefault="00085A5F" w:rsidP="00BB1B2B">
      <w:pPr>
        <w:pStyle w:val="ListParagraph"/>
        <w:numPr>
          <w:ilvl w:val="0"/>
          <w:numId w:val="8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Creusé d’alvéoles, il est tapissé par une couche d’os compact, la lamina dura, structure</w:t>
      </w:r>
      <w:r w:rsidR="00426CC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426CC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modifiée en radiologie dans certaines pathologies (hyper-parathyroïdie). </w:t>
      </w:r>
    </w:p>
    <w:p w:rsidR="00426CCF" w:rsidRPr="00426CCF" w:rsidRDefault="00085A5F" w:rsidP="00BB1B2B">
      <w:pPr>
        <w:pStyle w:val="ListParagraph"/>
        <w:numPr>
          <w:ilvl w:val="0"/>
          <w:numId w:val="22"/>
        </w:numPr>
        <w:spacing w:after="0" w:line="360" w:lineRule="auto"/>
        <w:ind w:left="709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lastRenderedPageBreak/>
        <w:t>Le sillon gingivo-dentaire (</w:t>
      </w:r>
      <w:r w:rsidRPr="00AB3D97">
        <w:rPr>
          <w:rFonts w:asciiTheme="majorBidi" w:eastAsia="Times New Roman" w:hAnsiTheme="majorBidi" w:cstheme="majorBidi"/>
          <w:b/>
          <w:bCs/>
          <w:i/>
          <w:iCs/>
          <w:color w:val="C00000"/>
          <w:sz w:val="24"/>
          <w:szCs w:val="24"/>
          <w:lang w:eastAsia="fr-FR"/>
        </w:rPr>
        <w:t>sulcus</w:t>
      </w: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)</w:t>
      </w:r>
    </w:p>
    <w:p w:rsidR="00426CCF" w:rsidRDefault="00085A5F" w:rsidP="00BB1B2B">
      <w:pPr>
        <w:pStyle w:val="ListParagraph"/>
        <w:numPr>
          <w:ilvl w:val="0"/>
          <w:numId w:val="37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sépare la gencive libre de la couronne dentaire. </w:t>
      </w:r>
    </w:p>
    <w:p w:rsidR="00426CCF" w:rsidRDefault="00085A5F" w:rsidP="00BB1B2B">
      <w:pPr>
        <w:pStyle w:val="ListParagraph"/>
        <w:numPr>
          <w:ilvl w:val="0"/>
          <w:numId w:val="37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sz w:val="24"/>
          <w:szCs w:val="24"/>
          <w:lang w:eastAsia="fr-FR"/>
        </w:rPr>
        <w:t>Sa</w:t>
      </w:r>
      <w:r w:rsidR="00426CC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426CC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profondeur varie selon les dents et leurs faces de 0,5 à 2 mm. </w:t>
      </w:r>
    </w:p>
    <w:p w:rsidR="00085A5F" w:rsidRPr="00426CCF" w:rsidRDefault="00085A5F" w:rsidP="00BB1B2B">
      <w:pPr>
        <w:pStyle w:val="ListParagraph"/>
        <w:numPr>
          <w:ilvl w:val="0"/>
          <w:numId w:val="37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sz w:val="24"/>
          <w:szCs w:val="24"/>
          <w:lang w:eastAsia="fr-FR"/>
        </w:rPr>
        <w:t>Son fond est occupé par une</w:t>
      </w:r>
      <w:r w:rsidR="00B30691" w:rsidRPr="00426CC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426CCF">
        <w:rPr>
          <w:rFonts w:asciiTheme="majorBidi" w:eastAsia="Times New Roman" w:hAnsiTheme="majorBidi" w:cstheme="majorBidi"/>
          <w:sz w:val="24"/>
          <w:szCs w:val="24"/>
          <w:lang w:eastAsia="fr-FR"/>
        </w:rPr>
        <w:t>attache épithélio-conjonctive, véritable barrière entre le parodonte profond et la flore</w:t>
      </w:r>
      <w:r w:rsidR="00B30691" w:rsidRPr="00426CCF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426CCF">
        <w:rPr>
          <w:rFonts w:asciiTheme="majorBidi" w:eastAsia="Times New Roman" w:hAnsiTheme="majorBidi" w:cstheme="majorBidi"/>
          <w:sz w:val="24"/>
          <w:szCs w:val="24"/>
          <w:lang w:eastAsia="fr-FR"/>
        </w:rPr>
        <w:t>buccale ++.</w:t>
      </w:r>
    </w:p>
    <w:p w:rsidR="00377387" w:rsidRPr="00426CCF" w:rsidRDefault="00377387" w:rsidP="0057638E">
      <w:pPr>
        <w:pStyle w:val="ListParagraph"/>
        <w:numPr>
          <w:ilvl w:val="0"/>
          <w:numId w:val="16"/>
        </w:numPr>
        <w:spacing w:before="100" w:beforeAutospacing="1" w:after="100" w:afterAutospacing="1" w:line="360" w:lineRule="auto"/>
        <w:ind w:left="426"/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Classification des dents</w:t>
      </w:r>
    </w:p>
    <w:p w:rsidR="00377387" w:rsidRPr="00426CCF" w:rsidRDefault="00377387" w:rsidP="00BB1B2B">
      <w:pPr>
        <w:pStyle w:val="ListParagraph"/>
        <w:numPr>
          <w:ilvl w:val="0"/>
          <w:numId w:val="40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 xml:space="preserve">Il y a 4 sortes de dents : </w:t>
      </w:r>
    </w:p>
    <w:p w:rsidR="00377387" w:rsidRPr="00AB3D97" w:rsidRDefault="00377387" w:rsidP="00BB1B2B">
      <w:pPr>
        <w:numPr>
          <w:ilvl w:val="0"/>
          <w:numId w:val="38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Les incisives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couronne tranchante qui coupent.</w:t>
      </w:r>
    </w:p>
    <w:p w:rsidR="00377387" w:rsidRPr="00AB3D97" w:rsidRDefault="00377387" w:rsidP="00BB1B2B">
      <w:pPr>
        <w:numPr>
          <w:ilvl w:val="0"/>
          <w:numId w:val="38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Les canines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couronne pointue qui déchirent.</w:t>
      </w:r>
    </w:p>
    <w:p w:rsidR="00377387" w:rsidRPr="00AB3D97" w:rsidRDefault="00377387" w:rsidP="00BB1B2B">
      <w:pPr>
        <w:numPr>
          <w:ilvl w:val="0"/>
          <w:numId w:val="38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Les prémolaires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couronne plate avec deux tubercules qui écrasent.</w:t>
      </w:r>
    </w:p>
    <w:p w:rsidR="00377387" w:rsidRPr="00AB3D97" w:rsidRDefault="00377387" w:rsidP="00BB1B2B">
      <w:pPr>
        <w:numPr>
          <w:ilvl w:val="0"/>
          <w:numId w:val="38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Les molaires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couronne plate avec quatre tubercules qui broient.</w:t>
      </w:r>
    </w:p>
    <w:p w:rsidR="00085A5F" w:rsidRPr="00AB3D97" w:rsidRDefault="00DE0D23" w:rsidP="00AB3D97">
      <w:pPr>
        <w:spacing w:before="100" w:beforeAutospacing="1" w:after="100" w:afterAutospacing="1" w:line="360" w:lineRule="auto"/>
        <w:ind w:left="720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On distingue</w:t>
      </w:r>
      <w:r w:rsidR="00085A5F"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 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</w:p>
    <w:p w:rsidR="00085A5F" w:rsidRPr="00AB3D97" w:rsidRDefault="00085A5F" w:rsidP="00BB1B2B">
      <w:pPr>
        <w:pStyle w:val="ListParagraph"/>
        <w:numPr>
          <w:ilvl w:val="0"/>
          <w:numId w:val="39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Les dents de devant,</w:t>
      </w:r>
      <w:r w:rsidR="00DE0D23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incisives et canines, </w:t>
      </w:r>
    </w:p>
    <w:p w:rsidR="00DE0D23" w:rsidRPr="00AB3D97" w:rsidRDefault="00085A5F" w:rsidP="00BB1B2B">
      <w:pPr>
        <w:pStyle w:val="ListParagraph"/>
        <w:numPr>
          <w:ilvl w:val="0"/>
          <w:numId w:val="39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Et </w:t>
      </w:r>
      <w:r w:rsidR="00DE0D23"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les dents postérieures,</w:t>
      </w:r>
      <w:r w:rsidR="00DE0D23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prémolaires et molaires.</w:t>
      </w:r>
    </w:p>
    <w:p w:rsidR="00377387" w:rsidRPr="00426CCF" w:rsidRDefault="00377387" w:rsidP="00BB1B2B">
      <w:pPr>
        <w:pStyle w:val="ListParagraph"/>
        <w:numPr>
          <w:ilvl w:val="0"/>
          <w:numId w:val="40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Les deux dentitions</w:t>
      </w:r>
    </w:p>
    <w:p w:rsidR="00377387" w:rsidRPr="00AB3D97" w:rsidRDefault="00377387" w:rsidP="00AB3D9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   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L'homme fait deux dentitions successives : </w:t>
      </w:r>
    </w:p>
    <w:p w:rsidR="00377387" w:rsidRPr="00AB3D97" w:rsidRDefault="00377387" w:rsidP="00BB1B2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dentition de lait :</w:t>
      </w:r>
      <w:r w:rsidR="00606B2D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  <w:r w:rsidR="00606B2D"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20</w:t>
      </w: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 xml:space="preserve"> dents:</w:t>
      </w:r>
      <w:r w:rsidRPr="00AB3D97">
        <w:rPr>
          <w:rFonts w:asciiTheme="majorBidi" w:eastAsia="Times New Roman" w:hAnsiTheme="majorBidi" w:cstheme="majorBidi"/>
          <w:color w:val="C00000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temporaire et incomplète.</w:t>
      </w:r>
    </w:p>
    <w:p w:rsidR="00DE0D23" w:rsidRPr="0057638E" w:rsidRDefault="00377387" w:rsidP="0057638E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dentition définitive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32 dents :</w:t>
      </w:r>
      <w:r w:rsidRPr="00AB3D97">
        <w:rPr>
          <w:rFonts w:asciiTheme="majorBidi" w:eastAsia="Times New Roman" w:hAnsiTheme="majorBidi" w:cstheme="majorBidi"/>
          <w:color w:val="C00000"/>
          <w:sz w:val="24"/>
          <w:szCs w:val="24"/>
          <w:lang w:eastAsia="fr-FR"/>
        </w:rPr>
        <w:t xml:space="preserve"> 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complète et définitive.</w:t>
      </w:r>
    </w:p>
    <w:p w:rsidR="00377387" w:rsidRPr="00426CCF" w:rsidRDefault="00377387" w:rsidP="00BB1B2B">
      <w:pPr>
        <w:pStyle w:val="ListParagraph"/>
        <w:numPr>
          <w:ilvl w:val="0"/>
          <w:numId w:val="4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La dentition de lait</w:t>
      </w:r>
    </w:p>
    <w:p w:rsidR="00377387" w:rsidRPr="00AB3D97" w:rsidRDefault="00377387" w:rsidP="00AB3D9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    La dentition de lait comprend 20 dents qui apparaissent vers l'âge de 6 mois et se termine vers 3 ans : </w:t>
      </w:r>
    </w:p>
    <w:p w:rsidR="00377387" w:rsidRPr="00AB3D97" w:rsidRDefault="00377387" w:rsidP="00BB1B2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8 incisives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6e au 10e mois.</w:t>
      </w:r>
    </w:p>
    <w:p w:rsidR="00377387" w:rsidRPr="00AB3D97" w:rsidRDefault="00377387" w:rsidP="00BB1B2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4 canines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28e au 30e mois.</w:t>
      </w:r>
    </w:p>
    <w:p w:rsidR="00377387" w:rsidRPr="00AB3D97" w:rsidRDefault="00377387" w:rsidP="00BB1B2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8 prémolaires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24e au 26e mois.</w:t>
      </w:r>
    </w:p>
    <w:p w:rsidR="00E40EA4" w:rsidRPr="00AB3D97" w:rsidRDefault="00E40EA4" w:rsidP="00AB3D9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AB3D97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 wp14:anchorId="108BD92B" wp14:editId="60170D5A">
            <wp:extent cx="4805680" cy="3296285"/>
            <wp:effectExtent l="76200" t="76200" r="128270" b="13271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32962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0EA4" w:rsidRPr="0057638E" w:rsidRDefault="00E40EA4" w:rsidP="00323949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B3D97"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323949">
        <w:rPr>
          <w:rFonts w:asciiTheme="majorBidi" w:hAnsiTheme="majorBidi" w:cstheme="majorBidi"/>
          <w:b/>
          <w:bCs/>
          <w:sz w:val="24"/>
          <w:szCs w:val="24"/>
        </w:rPr>
        <w:t>5 :</w:t>
      </w:r>
      <w:r w:rsidRPr="00AB3D97">
        <w:rPr>
          <w:rFonts w:asciiTheme="majorBidi" w:hAnsiTheme="majorBidi" w:cstheme="majorBidi"/>
          <w:b/>
          <w:bCs/>
          <w:sz w:val="24"/>
          <w:szCs w:val="24"/>
        </w:rPr>
        <w:t xml:space="preserve"> Dents de lait.</w:t>
      </w:r>
    </w:p>
    <w:p w:rsidR="00377387" w:rsidRPr="00426CCF" w:rsidRDefault="00377387" w:rsidP="00BB1B2B">
      <w:pPr>
        <w:pStyle w:val="ListParagraph"/>
        <w:numPr>
          <w:ilvl w:val="0"/>
          <w:numId w:val="4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La dentition définitive</w:t>
      </w:r>
    </w:p>
    <w:p w:rsidR="00377387" w:rsidRPr="00AB3D97" w:rsidRDefault="00377387" w:rsidP="00AB3D9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    Vers 7 ans, les dents de laits tombent et sont remplacées par les dents définitives, qui sont complète vers l'âge de 25 ans. Il y a 32 dents : </w:t>
      </w:r>
    </w:p>
    <w:p w:rsidR="00377387" w:rsidRPr="00AB3D97" w:rsidRDefault="00377387" w:rsidP="00BB1B2B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8 incisives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6 à 10 ans.</w:t>
      </w:r>
    </w:p>
    <w:p w:rsidR="00377387" w:rsidRPr="00AB3D97" w:rsidRDefault="00377387" w:rsidP="00BB1B2B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4 canines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10 à 12 ans.</w:t>
      </w:r>
    </w:p>
    <w:p w:rsidR="00377387" w:rsidRPr="00AB3D97" w:rsidRDefault="00377387" w:rsidP="00BB1B2B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8 prémolaires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9 à 12 ans.</w:t>
      </w:r>
    </w:p>
    <w:p w:rsidR="00377387" w:rsidRPr="00AB3D97" w:rsidRDefault="00377387" w:rsidP="00BB1B2B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12 molaires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5 à 25 ans.</w:t>
      </w:r>
    </w:p>
    <w:p w:rsidR="00E40EA4" w:rsidRPr="00AB3D97" w:rsidRDefault="00E40EA4" w:rsidP="00AB3D97">
      <w:pPr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bookmarkStart w:id="3" w:name="La_langue"/>
      <w:bookmarkEnd w:id="3"/>
      <w:r w:rsidRPr="00AB3D97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 wp14:anchorId="6F682184" wp14:editId="08DAAD68">
            <wp:extent cx="5177790" cy="2147570"/>
            <wp:effectExtent l="76200" t="76200" r="137160" b="13843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21475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0EA4" w:rsidRPr="00AB3D97" w:rsidRDefault="00E40EA4" w:rsidP="00323949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B3D97">
        <w:rPr>
          <w:rFonts w:asciiTheme="majorBidi" w:hAnsiTheme="majorBidi" w:cstheme="majorBidi"/>
          <w:b/>
          <w:bCs/>
          <w:sz w:val="24"/>
          <w:szCs w:val="24"/>
        </w:rPr>
        <w:t xml:space="preserve">Fig. </w:t>
      </w:r>
      <w:r w:rsidR="00323949">
        <w:rPr>
          <w:rFonts w:asciiTheme="majorBidi" w:hAnsiTheme="majorBidi" w:cstheme="majorBidi"/>
          <w:b/>
          <w:bCs/>
          <w:sz w:val="24"/>
          <w:szCs w:val="24"/>
        </w:rPr>
        <w:t xml:space="preserve">6 : </w:t>
      </w:r>
      <w:r w:rsidRPr="00AB3D97">
        <w:rPr>
          <w:rFonts w:asciiTheme="majorBidi" w:hAnsiTheme="majorBidi" w:cstheme="majorBidi"/>
          <w:b/>
          <w:bCs/>
          <w:sz w:val="24"/>
          <w:szCs w:val="24"/>
        </w:rPr>
        <w:t>Denture de l'adulte.</w:t>
      </w:r>
    </w:p>
    <w:p w:rsidR="00E40EA4" w:rsidRPr="00426CCF" w:rsidRDefault="00AB3D97" w:rsidP="00BB1B2B">
      <w:pPr>
        <w:pStyle w:val="ListParagraph"/>
        <w:numPr>
          <w:ilvl w:val="0"/>
          <w:numId w:val="40"/>
        </w:numPr>
        <w:tabs>
          <w:tab w:val="left" w:pos="536"/>
        </w:tabs>
        <w:spacing w:before="100" w:beforeAutospacing="1" w:after="100" w:afterAutospacing="1" w:line="360" w:lineRule="auto"/>
        <w:ind w:left="142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Nouvelle classification</w:t>
      </w:r>
    </w:p>
    <w:p w:rsidR="00AB3D97" w:rsidRPr="00AB3D97" w:rsidRDefault="00AB3D97" w:rsidP="00AB3D97">
      <w:pPr>
        <w:tabs>
          <w:tab w:val="left" w:pos="536"/>
        </w:tabs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noProof/>
          <w:color w:val="FF0000"/>
          <w:sz w:val="24"/>
          <w:szCs w:val="24"/>
          <w:lang w:eastAsia="fr-FR"/>
        </w:rPr>
        <w:drawing>
          <wp:inline distT="0" distB="0" distL="0" distR="0" wp14:anchorId="483B2A59" wp14:editId="20D481AF">
            <wp:extent cx="5722258" cy="3700130"/>
            <wp:effectExtent l="76200" t="76200" r="126365" b="12954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834" cy="370050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3D97" w:rsidRDefault="00AB5776" w:rsidP="00323949">
      <w:pPr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Fig</w:t>
      </w:r>
      <w:r w:rsidR="00323949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 xml:space="preserve">.7 : </w:t>
      </w:r>
      <w:r w:rsidR="00323949" w:rsidRPr="00AB3D9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Formule</w:t>
      </w:r>
      <w:r w:rsidR="00AB3D97" w:rsidRPr="00AB577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dentaire chez l'adulte (denture définitive)</w:t>
      </w:r>
    </w:p>
    <w:p w:rsidR="00323949" w:rsidRDefault="00323949" w:rsidP="00323949">
      <w:pPr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323949" w:rsidRPr="00AB3D97" w:rsidRDefault="00323949" w:rsidP="00323949">
      <w:pPr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</w:p>
    <w:p w:rsidR="00AB3D97" w:rsidRPr="00AB3D97" w:rsidRDefault="00AB3D97" w:rsidP="00BB1B2B">
      <w:pPr>
        <w:pStyle w:val="ListParagraph"/>
        <w:numPr>
          <w:ilvl w:val="0"/>
          <w:numId w:val="3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</w:pPr>
      <w:r w:rsidRPr="00AB3D97">
        <w:rPr>
          <w:rFonts w:asciiTheme="majorBidi" w:hAnsiTheme="majorBidi" w:cstheme="majorBidi"/>
          <w:b/>
          <w:bCs/>
          <w:color w:val="C00000"/>
          <w:sz w:val="24"/>
          <w:szCs w:val="24"/>
        </w:rPr>
        <w:lastRenderedPageBreak/>
        <w:t>En denture définitive</w:t>
      </w:r>
    </w:p>
    <w:p w:rsidR="00AB3D97" w:rsidRPr="00AB3D97" w:rsidRDefault="00AB3D97" w:rsidP="00BB1B2B">
      <w:pPr>
        <w:pStyle w:val="ListParagraph"/>
        <w:numPr>
          <w:ilvl w:val="1"/>
          <w:numId w:val="3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Chaque hémiarcade comprend deux incisives, une canine, deux prémolaires et trois molaires dont la dernière est la dent de sagesse. </w:t>
      </w:r>
    </w:p>
    <w:p w:rsidR="00AB3D97" w:rsidRPr="00AB3D97" w:rsidRDefault="00AB3D97" w:rsidP="00BB1B2B">
      <w:pPr>
        <w:pStyle w:val="ListParagraph"/>
        <w:numPr>
          <w:ilvl w:val="1"/>
          <w:numId w:val="3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Les dents maxillaires droites sont numérotées de 11 (incisive centrale supérieure droite) à 18 (troisième molaire supérieure droite), </w:t>
      </w:r>
    </w:p>
    <w:p w:rsidR="00AB3D97" w:rsidRPr="00AB3D97" w:rsidRDefault="00AB3D97" w:rsidP="00BB1B2B">
      <w:pPr>
        <w:pStyle w:val="ListParagraph"/>
        <w:numPr>
          <w:ilvl w:val="1"/>
          <w:numId w:val="3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les dents maxillaires gauches sont numérotées de 21 à 28, </w:t>
      </w:r>
    </w:p>
    <w:p w:rsidR="00AB3D97" w:rsidRPr="00AB3D97" w:rsidRDefault="00AB3D97" w:rsidP="00BB1B2B">
      <w:pPr>
        <w:pStyle w:val="ListParagraph"/>
        <w:numPr>
          <w:ilvl w:val="1"/>
          <w:numId w:val="3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les dents mandibulaires gauches de 31 à 38 et les dents mandibulaires droites de 41 à 48. </w:t>
      </w:r>
    </w:p>
    <w:p w:rsidR="00AB3D97" w:rsidRPr="00AB3D97" w:rsidRDefault="00AB3D97" w:rsidP="00BB1B2B">
      <w:pPr>
        <w:pStyle w:val="ListParagraph"/>
        <w:numPr>
          <w:ilvl w:val="0"/>
          <w:numId w:val="3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fr-FR"/>
        </w:rPr>
        <w:t>En denture temporaire</w:t>
      </w:r>
    </w:p>
    <w:p w:rsidR="00AB3D97" w:rsidRPr="00AB3D97" w:rsidRDefault="00AB3D97" w:rsidP="00BB1B2B">
      <w:pPr>
        <w:pStyle w:val="ListParagraph"/>
        <w:numPr>
          <w:ilvl w:val="0"/>
          <w:numId w:val="3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En denture temporaire, chaque hémi-arcade comprend deux incisives, une canine et deux molaires.</w:t>
      </w:r>
    </w:p>
    <w:p w:rsidR="00AB3D97" w:rsidRPr="00AB3D97" w:rsidRDefault="00AB3D97" w:rsidP="00BB1B2B">
      <w:pPr>
        <w:pStyle w:val="ListParagraph"/>
        <w:numPr>
          <w:ilvl w:val="0"/>
          <w:numId w:val="3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Les dents maxillaires droites sont numérotées de 51 à 55,  les dents maxillaires gauches de 61 à 65, </w:t>
      </w:r>
    </w:p>
    <w:p w:rsidR="00AB3D97" w:rsidRPr="00AB3D97" w:rsidRDefault="00AB3D97" w:rsidP="00BB1B2B">
      <w:pPr>
        <w:pStyle w:val="ListParagraph"/>
        <w:numPr>
          <w:ilvl w:val="0"/>
          <w:numId w:val="3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les dents mandibulaires gauches de 71 à 75 et les dents mandibulaires droites de 81 à 85.</w:t>
      </w:r>
    </w:p>
    <w:p w:rsidR="00377387" w:rsidRPr="00426CCF" w:rsidRDefault="00377387" w:rsidP="0057638E">
      <w:pPr>
        <w:pStyle w:val="ListParagraph"/>
        <w:numPr>
          <w:ilvl w:val="0"/>
          <w:numId w:val="16"/>
        </w:numPr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lang w:eastAsia="fr-FR"/>
        </w:rPr>
        <w:t>La langue</w:t>
      </w:r>
    </w:p>
    <w:p w:rsidR="00426CCF" w:rsidRPr="00426CCF" w:rsidRDefault="00426CCF" w:rsidP="00BB1B2B">
      <w:pPr>
        <w:pStyle w:val="ListParagraph"/>
        <w:numPr>
          <w:ilvl w:val="0"/>
          <w:numId w:val="4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Définition</w:t>
      </w:r>
    </w:p>
    <w:p w:rsidR="00B30691" w:rsidRPr="00AB3D97" w:rsidRDefault="00B30691" w:rsidP="00BB1B2B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Organe </w:t>
      </w:r>
      <w:r w:rsidRPr="00AB577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musculaire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recouvert de </w:t>
      </w:r>
      <w:r w:rsidRPr="00AB577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muqueuse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, situé dans la bouche et dans le pharynx.</w:t>
      </w:r>
    </w:p>
    <w:p w:rsidR="00085A5F" w:rsidRPr="00AB3D97" w:rsidRDefault="00AB5776" w:rsidP="00AB5776">
      <w:pPr>
        <w:pStyle w:val="ListParagraph"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(</w:t>
      </w:r>
      <w:r w:rsidR="00377387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La langue est une masse musculaire annexée à la cavité buccale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)</w:t>
      </w:r>
      <w:r w:rsidR="00377387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</w:t>
      </w:r>
    </w:p>
    <w:p w:rsidR="00377387" w:rsidRPr="00AB3D97" w:rsidRDefault="00377387" w:rsidP="00BB1B2B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Sa mobilité lui permet la mastication et la déglutition des aliments ainsi que la phonation lors du langage.</w:t>
      </w:r>
    </w:p>
    <w:p w:rsidR="00377387" w:rsidRPr="00AB3D97" w:rsidRDefault="00377387" w:rsidP="00BB1B2B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Elle est composée d'un squelette, de 17 muscles et d'une muqueuse contenant les récepteurs sensoriels de l'appareil de gustation.</w:t>
      </w:r>
      <w:bookmarkStart w:id="4" w:name="Les_glandes_salivaires"/>
      <w:bookmarkEnd w:id="4"/>
    </w:p>
    <w:p w:rsidR="0070658F" w:rsidRPr="00AB3D97" w:rsidRDefault="0070658F" w:rsidP="00AB3D97">
      <w:pPr>
        <w:pStyle w:val="ListParagraph"/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70658F" w:rsidRPr="00426CCF" w:rsidRDefault="0070658F" w:rsidP="00BB1B2B">
      <w:pPr>
        <w:pStyle w:val="ListParagraph"/>
        <w:numPr>
          <w:ilvl w:val="0"/>
          <w:numId w:val="4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426CCF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Structure de la langue</w:t>
      </w:r>
      <w:r w:rsidR="0057638E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 xml:space="preserve"> (anatomie).</w:t>
      </w:r>
    </w:p>
    <w:p w:rsidR="0070658F" w:rsidRPr="0057638E" w:rsidRDefault="0070658F" w:rsidP="00BB1B2B">
      <w:pPr>
        <w:pStyle w:val="ListParagraph"/>
        <w:numPr>
          <w:ilvl w:val="0"/>
          <w:numId w:val="26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57638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lan</w:t>
      </w:r>
      <w:r w:rsidR="00AB5776" w:rsidRPr="0057638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gue est formée de deux parties :</w:t>
      </w:r>
    </w:p>
    <w:p w:rsidR="0070658F" w:rsidRPr="00AB3D97" w:rsidRDefault="00426CCF" w:rsidP="00AB5776">
      <w:pPr>
        <w:pStyle w:val="ListParagraph"/>
        <w:numPr>
          <w:ilvl w:val="1"/>
          <w:numId w:val="44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5776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La base d</w:t>
      </w:r>
      <w:r w:rsidR="0070658F" w:rsidRPr="00AB5776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e la langue</w:t>
      </w:r>
      <w:r w:rsidR="00AB5776" w:rsidRPr="00AB5776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 </w:t>
      </w:r>
      <w:r w:rsidR="00AB5776" w:rsidRPr="00AB5776">
        <w:rPr>
          <w:rFonts w:asciiTheme="majorBidi" w:eastAsia="Times New Roman" w:hAnsiTheme="majorBidi" w:cstheme="majorBidi"/>
          <w:color w:val="00B050"/>
          <w:sz w:val="24"/>
          <w:szCs w:val="24"/>
          <w:lang w:eastAsia="fr-FR"/>
        </w:rPr>
        <w:t xml:space="preserve">: </w:t>
      </w:r>
      <w:r w:rsidR="00AB577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partie fixe, située </w:t>
      </w:r>
      <w:r w:rsidR="0070658F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dans l'oropharynx (partie moyenne du pharynx, au fond de la bouche), </w:t>
      </w:r>
    </w:p>
    <w:p w:rsidR="0070658F" w:rsidRPr="00AB3D97" w:rsidRDefault="00426CCF" w:rsidP="00AB5776">
      <w:pPr>
        <w:pStyle w:val="ListParagraph"/>
        <w:numPr>
          <w:ilvl w:val="1"/>
          <w:numId w:val="44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5776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La langue mobile</w:t>
      </w:r>
      <w:r w:rsidR="00AB5776" w:rsidRPr="00AB5776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> :</w:t>
      </w:r>
      <w:r w:rsidR="009B1CED" w:rsidRPr="00AB5776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lang w:eastAsia="fr-FR"/>
        </w:rPr>
        <w:t xml:space="preserve"> </w:t>
      </w:r>
      <w:r w:rsidR="009B1CE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c’est</w:t>
      </w:r>
      <w:r w:rsidRPr="00426CCF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la partie mobile,</w:t>
      </w:r>
      <w:r w:rsidR="0070658F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dans la bouche. </w:t>
      </w:r>
    </w:p>
    <w:p w:rsidR="0070658F" w:rsidRPr="00AB3D97" w:rsidRDefault="0070658F" w:rsidP="00BB1B2B">
      <w:pPr>
        <w:pStyle w:val="ListParagraph"/>
        <w:numPr>
          <w:ilvl w:val="0"/>
          <w:numId w:val="26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Ces deux parties sont séparées par </w:t>
      </w:r>
      <w:r w:rsidRPr="00AB577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 V lingual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(sillon en forme de V), dont la pointe est en arrière. </w:t>
      </w:r>
    </w:p>
    <w:p w:rsidR="0070658F" w:rsidRPr="00AB5776" w:rsidRDefault="0070658F" w:rsidP="00BB1B2B">
      <w:pPr>
        <w:pStyle w:val="ListParagraph"/>
        <w:numPr>
          <w:ilvl w:val="0"/>
          <w:numId w:val="26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long du V lingual, on observe </w:t>
      </w:r>
      <w:r w:rsidRPr="00AB577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les saillies des papilles contenant les bourgeons du goût. </w:t>
      </w:r>
    </w:p>
    <w:p w:rsidR="0070658F" w:rsidRPr="00AB3D97" w:rsidRDefault="0070658F" w:rsidP="00BB1B2B">
      <w:pPr>
        <w:pStyle w:val="ListParagraph"/>
        <w:numPr>
          <w:ilvl w:val="0"/>
          <w:numId w:val="26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lastRenderedPageBreak/>
        <w:t xml:space="preserve">La langue est rattachée au plancher buccal par </w:t>
      </w:r>
      <w:r w:rsidRPr="00AB577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 frein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ou </w:t>
      </w:r>
      <w:r w:rsidRPr="00AB5776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filet de la langue.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</w:p>
    <w:p w:rsidR="0070658F" w:rsidRPr="00AB3D97" w:rsidRDefault="0070658F" w:rsidP="00BB1B2B">
      <w:pPr>
        <w:pStyle w:val="ListParagraph"/>
        <w:numPr>
          <w:ilvl w:val="0"/>
          <w:numId w:val="26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Elle est faite de nombreux muscles, qu'une fine muqueuse enveloppe et qui sont commandés par deux nerfs, les grands hypoglosses, l'un situé à droite et l'autre à gauche</w:t>
      </w:r>
    </w:p>
    <w:p w:rsidR="0070658F" w:rsidRPr="00AB3D97" w:rsidRDefault="0070658F" w:rsidP="00AB3D97">
      <w:pPr>
        <w:autoSpaceDE w:val="0"/>
        <w:autoSpaceDN w:val="0"/>
        <w:adjustRightInd w:val="0"/>
        <w:spacing w:before="10" w:line="360" w:lineRule="auto"/>
        <w:ind w:firstLine="150"/>
        <w:jc w:val="both"/>
        <w:rPr>
          <w:rFonts w:asciiTheme="majorBidi" w:hAnsiTheme="majorBidi" w:cstheme="majorBidi"/>
          <w:sz w:val="24"/>
          <w:szCs w:val="24"/>
        </w:rPr>
      </w:pPr>
      <w:r w:rsidRPr="00AB3D97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137FD8E4" wp14:editId="2AB04CCA">
            <wp:extent cx="4040505" cy="3296285"/>
            <wp:effectExtent l="76200" t="76200" r="131445" b="13271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505" cy="32962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658F" w:rsidRPr="00AB3D97" w:rsidRDefault="00C45094" w:rsidP="00323949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323949">
        <w:rPr>
          <w:rFonts w:asciiTheme="majorBidi" w:hAnsiTheme="majorBidi" w:cstheme="majorBidi"/>
          <w:b/>
          <w:bCs/>
          <w:sz w:val="24"/>
          <w:szCs w:val="24"/>
        </w:rPr>
        <w:t>8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 ; </w:t>
      </w:r>
      <w:r w:rsidRPr="00C4509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Structure de la langue</w:t>
      </w:r>
    </w:p>
    <w:p w:rsidR="0070658F" w:rsidRPr="00AB3D97" w:rsidRDefault="0070658F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B78C6" w:rsidRPr="00CB78C6" w:rsidRDefault="00CB78C6" w:rsidP="00CB78C6">
      <w:pPr>
        <w:pStyle w:val="ListParagraph"/>
        <w:numPr>
          <w:ilvl w:val="0"/>
          <w:numId w:val="43"/>
        </w:numPr>
        <w:ind w:left="284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CB78C6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Physiologie : Rôle et fonction</w:t>
      </w:r>
    </w:p>
    <w:p w:rsidR="0070658F" w:rsidRPr="00AB3D97" w:rsidRDefault="009B1CED" w:rsidP="00BB1B2B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before="1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B1CED">
        <w:rPr>
          <w:rFonts w:asciiTheme="majorBidi" w:hAnsiTheme="majorBidi" w:cstheme="majorBidi"/>
          <w:b/>
          <w:bCs/>
          <w:sz w:val="24"/>
          <w:szCs w:val="24"/>
        </w:rPr>
        <w:t>Gustation</w:t>
      </w:r>
      <w:r>
        <w:rPr>
          <w:rFonts w:asciiTheme="majorBidi" w:hAnsiTheme="majorBidi" w:cstheme="majorBidi"/>
          <w:sz w:val="24"/>
          <w:szCs w:val="24"/>
        </w:rPr>
        <w:t> :</w:t>
      </w:r>
      <w:r w:rsidRPr="00AB3D97">
        <w:rPr>
          <w:rFonts w:asciiTheme="majorBidi" w:hAnsiTheme="majorBidi" w:cstheme="majorBidi"/>
          <w:sz w:val="24"/>
          <w:szCs w:val="24"/>
        </w:rPr>
        <w:t xml:space="preserve"> La</w:t>
      </w:r>
      <w:r w:rsidR="0070658F" w:rsidRPr="00AB3D97">
        <w:rPr>
          <w:rFonts w:asciiTheme="majorBidi" w:hAnsiTheme="majorBidi" w:cstheme="majorBidi"/>
          <w:sz w:val="24"/>
          <w:szCs w:val="24"/>
        </w:rPr>
        <w:t xml:space="preserve"> langue est l'organe de </w:t>
      </w:r>
      <w:r w:rsidR="0070658F" w:rsidRPr="009B1CED">
        <w:rPr>
          <w:rFonts w:asciiTheme="majorBidi" w:hAnsiTheme="majorBidi" w:cstheme="majorBidi"/>
          <w:b/>
          <w:bCs/>
          <w:sz w:val="24"/>
          <w:szCs w:val="24"/>
        </w:rPr>
        <w:t xml:space="preserve">la gustation. </w:t>
      </w:r>
      <w:r w:rsidR="0070658F" w:rsidRPr="00AB3D97">
        <w:rPr>
          <w:rFonts w:asciiTheme="majorBidi" w:hAnsiTheme="majorBidi" w:cstheme="majorBidi"/>
          <w:sz w:val="24"/>
          <w:szCs w:val="24"/>
        </w:rPr>
        <w:t>Les saveurs sont perçues grâce aux papilles gustatives situées sur sa face dorsale.</w:t>
      </w:r>
    </w:p>
    <w:p w:rsidR="0070658F" w:rsidRPr="00AB3D97" w:rsidRDefault="009B1CED" w:rsidP="00BB1B2B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 </w:t>
      </w:r>
      <w:r w:rsidRPr="009B1CED">
        <w:rPr>
          <w:rFonts w:asciiTheme="majorBidi" w:hAnsiTheme="majorBidi" w:cstheme="majorBidi"/>
          <w:b/>
          <w:bCs/>
          <w:sz w:val="24"/>
          <w:szCs w:val="24"/>
        </w:rPr>
        <w:t>Déglutition:</w:t>
      </w:r>
      <w:r w:rsidRPr="00AB3D97">
        <w:rPr>
          <w:rFonts w:asciiTheme="majorBidi" w:hAnsiTheme="majorBidi" w:cstheme="majorBidi"/>
          <w:sz w:val="24"/>
          <w:szCs w:val="24"/>
        </w:rPr>
        <w:t xml:space="preserve"> Elle</w:t>
      </w:r>
      <w:r w:rsidR="0070658F" w:rsidRPr="00AB3D97">
        <w:rPr>
          <w:rFonts w:asciiTheme="majorBidi" w:hAnsiTheme="majorBidi" w:cstheme="majorBidi"/>
          <w:sz w:val="24"/>
          <w:szCs w:val="24"/>
        </w:rPr>
        <w:t xml:space="preserve"> joue aussi un rôle dans </w:t>
      </w:r>
      <w:r w:rsidR="0070658F" w:rsidRPr="009B1CED">
        <w:rPr>
          <w:rFonts w:asciiTheme="majorBidi" w:hAnsiTheme="majorBidi" w:cstheme="majorBidi"/>
          <w:b/>
          <w:bCs/>
          <w:sz w:val="24"/>
          <w:szCs w:val="24"/>
        </w:rPr>
        <w:t>la déglutition</w:t>
      </w:r>
      <w:r w:rsidR="0070658F" w:rsidRPr="00AB3D97">
        <w:rPr>
          <w:rFonts w:asciiTheme="majorBidi" w:hAnsiTheme="majorBidi" w:cstheme="majorBidi"/>
          <w:sz w:val="24"/>
          <w:szCs w:val="24"/>
        </w:rPr>
        <w:t xml:space="preserve"> en poussant les aliments et les liquides vers l'arrière de la bouche pour qu'ils pénètrent dans le pharynx.</w:t>
      </w:r>
    </w:p>
    <w:p w:rsidR="0070658F" w:rsidRPr="00AB3D97" w:rsidRDefault="009B1CED" w:rsidP="00BB1B2B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B1CED">
        <w:rPr>
          <w:rFonts w:asciiTheme="majorBidi" w:hAnsiTheme="majorBidi" w:cstheme="majorBidi"/>
          <w:b/>
          <w:bCs/>
          <w:sz w:val="24"/>
          <w:szCs w:val="24"/>
        </w:rPr>
        <w:t>Phonation 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0658F" w:rsidRPr="00AB3D97">
        <w:rPr>
          <w:rFonts w:asciiTheme="majorBidi" w:hAnsiTheme="majorBidi" w:cstheme="majorBidi"/>
          <w:sz w:val="24"/>
          <w:szCs w:val="24"/>
        </w:rPr>
        <w:t xml:space="preserve">Par ailleurs, suivant la place qu'elle prend dans la cavité buccale, elle joue un rôle essentiel </w:t>
      </w:r>
      <w:r w:rsidR="0070658F" w:rsidRPr="009B1CED">
        <w:rPr>
          <w:rFonts w:asciiTheme="majorBidi" w:hAnsiTheme="majorBidi" w:cstheme="majorBidi"/>
          <w:b/>
          <w:bCs/>
          <w:sz w:val="24"/>
          <w:szCs w:val="24"/>
        </w:rPr>
        <w:t>dans la production des sons,</w:t>
      </w:r>
      <w:r w:rsidR="0070658F" w:rsidRPr="00AB3D97">
        <w:rPr>
          <w:rFonts w:asciiTheme="majorBidi" w:hAnsiTheme="majorBidi" w:cstheme="majorBidi"/>
          <w:sz w:val="24"/>
          <w:szCs w:val="24"/>
        </w:rPr>
        <w:t xml:space="preserve"> en association avec le pharynx, le larynx, les cordes vocales et les fosses nasales.</w:t>
      </w:r>
    </w:p>
    <w:p w:rsidR="0070658F" w:rsidRPr="00AB3D97" w:rsidRDefault="0070658F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0658F" w:rsidRDefault="0070658F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B1CED" w:rsidRDefault="00323949" w:rsidP="00323949">
      <w:pPr>
        <w:autoSpaceDE w:val="0"/>
        <w:autoSpaceDN w:val="0"/>
        <w:adjustRightInd w:val="0"/>
        <w:spacing w:after="0" w:line="360" w:lineRule="auto"/>
        <w:ind w:left="113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3476847" cy="4475792"/>
            <wp:effectExtent l="76200" t="76200" r="123825" b="134620"/>
            <wp:docPr id="15" name="Image 15" descr="G:\COURS\HISTOLOGIE\AppareilDigestif\dig3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COURS\HISTOLOGIE\AppareilDigestif\dig3Rd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052" cy="447734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45094" w:rsidRPr="00AB3D97" w:rsidRDefault="00323949" w:rsidP="00323949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Fig.9; </w:t>
      </w:r>
      <w:r>
        <w:rPr>
          <w:rFonts w:asciiTheme="majorBidi" w:hAnsiTheme="majorBidi" w:cstheme="majorBidi"/>
          <w:sz w:val="24"/>
          <w:szCs w:val="24"/>
        </w:rPr>
        <w:t xml:space="preserve">Différentes </w:t>
      </w:r>
      <w:r w:rsidRPr="00AB3D97">
        <w:rPr>
          <w:rFonts w:asciiTheme="majorBidi" w:hAnsiTheme="majorBidi" w:cstheme="majorBidi"/>
          <w:sz w:val="24"/>
          <w:szCs w:val="24"/>
        </w:rPr>
        <w:t>papilles gustatives situées sur sa face dorsale</w:t>
      </w:r>
    </w:p>
    <w:p w:rsidR="00377387" w:rsidRPr="009B1CED" w:rsidRDefault="00377387" w:rsidP="00BB1B2B">
      <w:pPr>
        <w:pStyle w:val="ListParagraph"/>
        <w:numPr>
          <w:ilvl w:val="0"/>
          <w:numId w:val="16"/>
        </w:numPr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lang w:eastAsia="fr-FR"/>
        </w:rPr>
      </w:pPr>
      <w:bookmarkStart w:id="5" w:name="Le_pharynx"/>
      <w:bookmarkEnd w:id="5"/>
      <w:r w:rsidRPr="009B1CE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lang w:eastAsia="fr-FR"/>
        </w:rPr>
        <w:t>Le pharynx</w:t>
      </w:r>
    </w:p>
    <w:p w:rsidR="00E40EA4" w:rsidRPr="00AB3D97" w:rsidRDefault="00E40EA4" w:rsidP="00BB1B2B">
      <w:pPr>
        <w:pStyle w:val="ListParagraph"/>
        <w:numPr>
          <w:ilvl w:val="0"/>
          <w:numId w:val="3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t>Définition</w:t>
      </w:r>
    </w:p>
    <w:p w:rsidR="00377387" w:rsidRPr="00AB3D97" w:rsidRDefault="00377387" w:rsidP="00BB1B2B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pharynx est le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carrefour aéro-digestif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où se croisent les voies aériennes et les voies digestives, on parle d'oropharynx.</w:t>
      </w:r>
    </w:p>
    <w:p w:rsidR="00E40EA4" w:rsidRPr="00AB3D97" w:rsidRDefault="00E40EA4" w:rsidP="00BB1B2B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Conduit musculaire et membraneux allant du fond de la bouche à l'entrée de l'œsophage.</w:t>
      </w:r>
    </w:p>
    <w:p w:rsidR="00377387" w:rsidRPr="00AB3D97" w:rsidRDefault="00377387" w:rsidP="00BB1B2B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Il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fait communiquer la bouche avec le l'œsophage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E40EA4" w:rsidRDefault="00E40EA4" w:rsidP="00AB3D97">
      <w:pPr>
        <w:pStyle w:val="ListParagraph"/>
        <w:spacing w:before="100" w:beforeAutospacing="1" w:after="100" w:afterAutospacing="1" w:line="360" w:lineRule="auto"/>
        <w:ind w:left="954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D8657F" w:rsidRDefault="00D8657F" w:rsidP="00AB3D97">
      <w:pPr>
        <w:pStyle w:val="ListParagraph"/>
        <w:spacing w:before="100" w:beforeAutospacing="1" w:after="100" w:afterAutospacing="1" w:line="360" w:lineRule="auto"/>
        <w:ind w:left="954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D8657F" w:rsidRDefault="00D8657F" w:rsidP="00AB3D97">
      <w:pPr>
        <w:pStyle w:val="ListParagraph"/>
        <w:spacing w:before="100" w:beforeAutospacing="1" w:after="100" w:afterAutospacing="1" w:line="360" w:lineRule="auto"/>
        <w:ind w:left="954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D8657F" w:rsidRDefault="00D8657F" w:rsidP="00AB3D97">
      <w:pPr>
        <w:pStyle w:val="ListParagraph"/>
        <w:spacing w:before="100" w:beforeAutospacing="1" w:after="100" w:afterAutospacing="1" w:line="360" w:lineRule="auto"/>
        <w:ind w:left="954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D8657F" w:rsidRDefault="00D8657F" w:rsidP="00AB3D97">
      <w:pPr>
        <w:pStyle w:val="ListParagraph"/>
        <w:spacing w:before="100" w:beforeAutospacing="1" w:after="100" w:afterAutospacing="1" w:line="360" w:lineRule="auto"/>
        <w:ind w:left="954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D8657F" w:rsidRPr="00AB3D97" w:rsidRDefault="00D8657F" w:rsidP="00AB3D97">
      <w:pPr>
        <w:pStyle w:val="ListParagraph"/>
        <w:spacing w:before="100" w:beforeAutospacing="1" w:after="100" w:afterAutospacing="1" w:line="360" w:lineRule="auto"/>
        <w:ind w:left="954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E40EA4" w:rsidRPr="00AB3D97" w:rsidRDefault="00E40EA4" w:rsidP="00BB1B2B">
      <w:pPr>
        <w:pStyle w:val="ListParagraph"/>
        <w:numPr>
          <w:ilvl w:val="0"/>
          <w:numId w:val="3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eastAsia="fr-FR"/>
        </w:rPr>
        <w:lastRenderedPageBreak/>
        <w:t>Structure et anatomie :</w:t>
      </w:r>
    </w:p>
    <w:p w:rsidR="00E40EA4" w:rsidRPr="00AB3D97" w:rsidRDefault="00E40EA4" w:rsidP="00BB1B2B">
      <w:pPr>
        <w:pStyle w:val="ListParagraph"/>
        <w:numPr>
          <w:ilvl w:val="0"/>
          <w:numId w:val="3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pharynx correspond à la gorge. </w:t>
      </w:r>
    </w:p>
    <w:p w:rsidR="00E40EA4" w:rsidRPr="00AB3D97" w:rsidRDefault="00E40EA4" w:rsidP="00BB1B2B">
      <w:pPr>
        <w:pStyle w:val="ListParagraph"/>
        <w:numPr>
          <w:ilvl w:val="0"/>
          <w:numId w:val="3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Il comprend trois étages. </w:t>
      </w:r>
    </w:p>
    <w:p w:rsidR="00E40EA4" w:rsidRPr="00AB3D97" w:rsidRDefault="00E40EA4" w:rsidP="00BB1B2B">
      <w:pPr>
        <w:pStyle w:val="ListParagraph"/>
        <w:numPr>
          <w:ilvl w:val="0"/>
          <w:numId w:val="3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De haut en bas, on trouve </w:t>
      </w:r>
    </w:p>
    <w:p w:rsidR="00E40EA4" w:rsidRPr="009B1CED" w:rsidRDefault="009B1CED" w:rsidP="00C45094">
      <w:pPr>
        <w:pStyle w:val="ListParagraph"/>
        <w:numPr>
          <w:ilvl w:val="1"/>
          <w:numId w:val="5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9B1CE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Le nasopharynx, </w:t>
      </w:r>
    </w:p>
    <w:p w:rsidR="00E40EA4" w:rsidRPr="009B1CED" w:rsidRDefault="009B1CED" w:rsidP="00C45094">
      <w:pPr>
        <w:pStyle w:val="ListParagraph"/>
        <w:numPr>
          <w:ilvl w:val="1"/>
          <w:numId w:val="5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9B1CE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L'oropharynx </w:t>
      </w:r>
    </w:p>
    <w:p w:rsidR="00E40EA4" w:rsidRPr="00AB3D97" w:rsidRDefault="00C45094" w:rsidP="00C45094">
      <w:pPr>
        <w:pStyle w:val="ListParagraph"/>
        <w:numPr>
          <w:ilvl w:val="1"/>
          <w:numId w:val="5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B1CE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L'hypopharynx</w:t>
      </w:r>
      <w:r w:rsidR="00E40EA4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</w:t>
      </w:r>
    </w:p>
    <w:p w:rsidR="00E40EA4" w:rsidRPr="00AB3D97" w:rsidRDefault="00E40EA4" w:rsidP="00BB1B2B">
      <w:pPr>
        <w:pStyle w:val="ListParagraph"/>
        <w:numPr>
          <w:ilvl w:val="0"/>
          <w:numId w:val="3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nasopharynx fait partie des voies respiratoires, tandis que l'oropharynx et l'hypopharynx constituent les lieux où les voies aériennes supérieures et les voies digestives supérieures se croisent. </w:t>
      </w:r>
    </w:p>
    <w:p w:rsidR="00E40EA4" w:rsidRPr="00AB3D97" w:rsidRDefault="00E40EA4" w:rsidP="00BB1B2B">
      <w:pPr>
        <w:pStyle w:val="ListParagraph"/>
        <w:numPr>
          <w:ilvl w:val="0"/>
          <w:numId w:val="3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45094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Les muscles du pharynx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sont soit constricteurs, soit élévateurs. Ils propulsent aliments et liquides lors de la déglutition, en rétrécissant et en élevant le pharynx.</w:t>
      </w:r>
    </w:p>
    <w:p w:rsidR="00D8657F" w:rsidRDefault="00E40EA4" w:rsidP="00AB3D97">
      <w:pPr>
        <w:pStyle w:val="ListParagraph"/>
        <w:spacing w:before="100" w:beforeAutospacing="1" w:after="100" w:afterAutospacing="1" w:line="360" w:lineRule="auto"/>
        <w:ind w:left="1674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487EB06F" wp14:editId="3F435E01">
            <wp:extent cx="4095750" cy="4124325"/>
            <wp:effectExtent l="114300" t="57150" r="76200" b="1619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124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8657F" w:rsidRDefault="00D8657F" w:rsidP="00D8657F">
      <w:pPr>
        <w:rPr>
          <w:lang w:eastAsia="fr-FR"/>
        </w:rPr>
      </w:pPr>
    </w:p>
    <w:p w:rsidR="00E40EA4" w:rsidRPr="00D8657F" w:rsidRDefault="00D8657F" w:rsidP="00D8657F">
      <w:pPr>
        <w:tabs>
          <w:tab w:val="left" w:pos="3114"/>
        </w:tabs>
        <w:rPr>
          <w:b/>
          <w:bCs/>
          <w:lang w:eastAsia="fr-FR"/>
        </w:rPr>
      </w:pPr>
      <w:r>
        <w:rPr>
          <w:lang w:eastAsia="fr-FR"/>
        </w:rPr>
        <w:tab/>
      </w:r>
      <w:r w:rsidRPr="00D8657F">
        <w:rPr>
          <w:b/>
          <w:bCs/>
          <w:lang w:eastAsia="fr-FR"/>
        </w:rPr>
        <w:t>Fig.10 : situation du pharynx</w:t>
      </w:r>
    </w:p>
    <w:p w:rsidR="005E69E4" w:rsidRDefault="005E69E4" w:rsidP="005E69E4">
      <w:pPr>
        <w:pStyle w:val="ListParagraph"/>
        <w:spacing w:before="100" w:beforeAutospacing="1" w:after="100" w:afterAutospacing="1" w:line="360" w:lineRule="auto"/>
        <w:ind w:left="284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 wp14:anchorId="3BF51565" wp14:editId="444298E3">
            <wp:extent cx="5760720" cy="6689725"/>
            <wp:effectExtent l="76200" t="76200" r="125730" b="130175"/>
            <wp:docPr id="2" name="Image 2" descr="I:\medecine\infomed\infomed\images-anatomie\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medecine\infomed\infomed\images-anatomie\06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897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8657F" w:rsidRPr="00AB3D97" w:rsidRDefault="00D8657F" w:rsidP="00D8657F">
      <w:pPr>
        <w:pStyle w:val="ListParagraph"/>
        <w:spacing w:before="100" w:beforeAutospacing="1" w:after="100" w:afterAutospacing="1" w:line="360" w:lineRule="auto"/>
        <w:ind w:left="284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8657F">
        <w:rPr>
          <w:b/>
          <w:bCs/>
          <w:lang w:eastAsia="fr-FR"/>
        </w:rPr>
        <w:t>Fig.1</w:t>
      </w:r>
      <w:r>
        <w:rPr>
          <w:b/>
          <w:bCs/>
          <w:lang w:eastAsia="fr-FR"/>
        </w:rPr>
        <w:t>1</w:t>
      </w:r>
      <w:r w:rsidRPr="00D8657F">
        <w:rPr>
          <w:b/>
          <w:bCs/>
          <w:lang w:eastAsia="fr-FR"/>
        </w:rPr>
        <w:t xml:space="preserve"> : </w:t>
      </w:r>
      <w:r>
        <w:rPr>
          <w:b/>
          <w:bCs/>
          <w:lang w:eastAsia="fr-FR"/>
        </w:rPr>
        <w:t xml:space="preserve">parties </w:t>
      </w:r>
      <w:r w:rsidRPr="00D8657F">
        <w:rPr>
          <w:b/>
          <w:bCs/>
          <w:lang w:eastAsia="fr-FR"/>
        </w:rPr>
        <w:t xml:space="preserve"> du pharynx</w:t>
      </w:r>
    </w:p>
    <w:p w:rsidR="005E69E4" w:rsidRPr="005E69E4" w:rsidRDefault="005E69E4" w:rsidP="005E69E4">
      <w:pPr>
        <w:pStyle w:val="ListParagraph"/>
        <w:numPr>
          <w:ilvl w:val="0"/>
          <w:numId w:val="16"/>
        </w:numPr>
        <w:jc w:val="center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lang w:eastAsia="fr-FR"/>
        </w:rPr>
      </w:pPr>
      <w:r w:rsidRPr="005E69E4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lang w:eastAsia="fr-FR"/>
        </w:rPr>
        <w:t>Œsophage cervicale</w:t>
      </w:r>
    </w:p>
    <w:p w:rsidR="005E69E4" w:rsidRDefault="005E69E4" w:rsidP="005E69E4">
      <w:pPr>
        <w:pStyle w:val="ListParagraph"/>
        <w:numPr>
          <w:ilvl w:val="0"/>
          <w:numId w:val="5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5E69E4">
        <w:rPr>
          <w:rFonts w:asciiTheme="majorBidi" w:eastAsia="Times New Roman" w:hAnsiTheme="majorBidi" w:cstheme="majorBidi"/>
          <w:sz w:val="28"/>
          <w:szCs w:val="28"/>
          <w:lang w:eastAsia="fr-FR"/>
        </w:rPr>
        <w:t>Partie supérieure de l’œsophage (tiers supérieur situé dans la région cervicale</w:t>
      </w:r>
    </w:p>
    <w:p w:rsidR="00D8657F" w:rsidRPr="00D8657F" w:rsidRDefault="00D8657F" w:rsidP="00D8657F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p w:rsidR="00606B2D" w:rsidRPr="009B1CED" w:rsidRDefault="00606B2D" w:rsidP="00BB1B2B">
      <w:pPr>
        <w:pStyle w:val="ListParagraph"/>
        <w:numPr>
          <w:ilvl w:val="0"/>
          <w:numId w:val="16"/>
        </w:numPr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lang w:eastAsia="fr-FR"/>
        </w:rPr>
      </w:pPr>
      <w:r w:rsidRPr="009B1CED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lang w:eastAsia="fr-FR"/>
        </w:rPr>
        <w:lastRenderedPageBreak/>
        <w:t>Les glandes salivaires</w:t>
      </w:r>
    </w:p>
    <w:p w:rsidR="00606B2D" w:rsidRPr="00AB3D97" w:rsidRDefault="00606B2D" w:rsidP="00AB3D9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    Il y a 3 glandes salivaires : </w:t>
      </w:r>
    </w:p>
    <w:p w:rsidR="00606B2D" w:rsidRPr="00AB3D97" w:rsidRDefault="00606B2D" w:rsidP="00BB1B2B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parotide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085A5F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située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en avant du conduit auditif externe et de la mastoïde.</w:t>
      </w:r>
    </w:p>
    <w:p w:rsidR="00606B2D" w:rsidRPr="00AB3D97" w:rsidRDefault="00606B2D" w:rsidP="00BB1B2B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sous-maxillaire :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situé</w:t>
      </w:r>
      <w:r w:rsidR="00085A5F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e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sous la langue.</w:t>
      </w:r>
    </w:p>
    <w:p w:rsidR="00606B2D" w:rsidRPr="00AB3D97" w:rsidRDefault="00606B2D" w:rsidP="00BB1B2B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sublinguale :</w:t>
      </w:r>
      <w:r w:rsidR="00085A5F"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> située</w:t>
      </w:r>
      <w:r w:rsidRPr="00AB3D97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sous le plancher de la langue, en avant des sous-maxillaires. </w:t>
      </w:r>
    </w:p>
    <w:p w:rsidR="00621CC7" w:rsidRPr="00AB3D97" w:rsidRDefault="009B1CED" w:rsidP="00AB3D97">
      <w:pPr>
        <w:autoSpaceDE w:val="0"/>
        <w:autoSpaceDN w:val="0"/>
        <w:adjustRightInd w:val="0"/>
        <w:spacing w:before="10" w:line="360" w:lineRule="auto"/>
        <w:ind w:firstLine="150"/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69B28C83" wp14:editId="01C5757B">
            <wp:extent cx="5760720" cy="4435475"/>
            <wp:effectExtent l="0" t="0" r="0" b="3175"/>
            <wp:docPr id="12" name="Image 12" descr="I:\medecine\infomed\infomed\images-anatomie\05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medecine\infomed\infomed\images-anatomie\055-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3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D8657F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8657F">
        <w:rPr>
          <w:b/>
          <w:bCs/>
          <w:lang w:eastAsia="fr-FR"/>
        </w:rPr>
        <w:t>Fig.1</w:t>
      </w:r>
      <w:r>
        <w:rPr>
          <w:b/>
          <w:bCs/>
          <w:lang w:eastAsia="fr-FR"/>
        </w:rPr>
        <w:t>1</w:t>
      </w:r>
      <w:r w:rsidRPr="00D8657F">
        <w:rPr>
          <w:b/>
          <w:bCs/>
          <w:lang w:eastAsia="fr-FR"/>
        </w:rPr>
        <w:t> :</w:t>
      </w:r>
      <w:r w:rsidRPr="00D8657F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les </w:t>
      </w:r>
      <w:r w:rsidRPr="00AB3D97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3 glandes salivaires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principales</w:t>
      </w: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C10C5" w:rsidRDefault="00FC10C5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21CC7" w:rsidRPr="00426CCF" w:rsidRDefault="00426CCF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26CCF">
        <w:rPr>
          <w:rFonts w:asciiTheme="majorBidi" w:hAnsiTheme="majorBidi" w:cstheme="majorBidi"/>
          <w:b/>
          <w:bCs/>
          <w:sz w:val="24"/>
          <w:szCs w:val="24"/>
        </w:rPr>
        <w:t>Annexes</w:t>
      </w:r>
    </w:p>
    <w:p w:rsidR="00426CCF" w:rsidRPr="00426CCF" w:rsidRDefault="00426CCF" w:rsidP="00426CCF">
      <w:pPr>
        <w:autoSpaceDE w:val="0"/>
        <w:autoSpaceDN w:val="0"/>
        <w:adjustRightInd w:val="0"/>
        <w:spacing w:before="10" w:line="360" w:lineRule="auto"/>
        <w:ind w:firstLine="150"/>
        <w:jc w:val="both"/>
        <w:rPr>
          <w:rFonts w:asciiTheme="majorBidi" w:hAnsiTheme="majorBidi" w:cstheme="majorBidi"/>
          <w:sz w:val="24"/>
          <w:szCs w:val="24"/>
        </w:rPr>
      </w:pPr>
      <w:r w:rsidRPr="00CB78C6">
        <w:rPr>
          <w:rFonts w:asciiTheme="majorBidi" w:hAnsiTheme="majorBidi" w:cstheme="majorBidi"/>
          <w:b/>
          <w:bCs/>
          <w:sz w:val="24"/>
          <w:szCs w:val="24"/>
        </w:rPr>
        <w:t>— Les incisives,</w:t>
      </w:r>
      <w:r w:rsidRPr="00426CCF">
        <w:rPr>
          <w:rFonts w:asciiTheme="majorBidi" w:hAnsiTheme="majorBidi" w:cstheme="majorBidi"/>
          <w:sz w:val="24"/>
          <w:szCs w:val="24"/>
        </w:rPr>
        <w:t xml:space="preserve"> au nombre de 8, ont une forme de pelle et permettent de trancher les aliments, les incisives supérieures recouvrant les incisives inférieures à la manière d'une lame de ciseaux par rapport à l'autre.</w:t>
      </w:r>
    </w:p>
    <w:p w:rsidR="00426CCF" w:rsidRPr="00426CCF" w:rsidRDefault="00426CCF" w:rsidP="00426CCF">
      <w:pPr>
        <w:autoSpaceDE w:val="0"/>
        <w:autoSpaceDN w:val="0"/>
        <w:adjustRightInd w:val="0"/>
        <w:spacing w:before="10" w:line="360" w:lineRule="auto"/>
        <w:ind w:firstLine="150"/>
        <w:jc w:val="both"/>
        <w:rPr>
          <w:rFonts w:asciiTheme="majorBidi" w:hAnsiTheme="majorBidi" w:cstheme="majorBidi"/>
          <w:sz w:val="24"/>
          <w:szCs w:val="24"/>
        </w:rPr>
      </w:pPr>
      <w:r w:rsidRPr="00CB78C6">
        <w:rPr>
          <w:rFonts w:asciiTheme="majorBidi" w:hAnsiTheme="majorBidi" w:cstheme="majorBidi"/>
          <w:b/>
          <w:bCs/>
          <w:sz w:val="24"/>
          <w:szCs w:val="24"/>
        </w:rPr>
        <w:t>— Les canines,</w:t>
      </w:r>
      <w:r w:rsidRPr="00426CCF">
        <w:rPr>
          <w:rFonts w:asciiTheme="majorBidi" w:hAnsiTheme="majorBidi" w:cstheme="majorBidi"/>
          <w:sz w:val="24"/>
          <w:szCs w:val="24"/>
        </w:rPr>
        <w:t xml:space="preserve"> au nombre de 4, pointues et robustes, sont les dents les plus longues chez l'homme. Situées à la limite des dents postérieures, elles déchiquettent les aliments.</w:t>
      </w:r>
    </w:p>
    <w:p w:rsidR="00426CCF" w:rsidRPr="00426CCF" w:rsidRDefault="00426CCF" w:rsidP="00426CCF">
      <w:pPr>
        <w:autoSpaceDE w:val="0"/>
        <w:autoSpaceDN w:val="0"/>
        <w:adjustRightInd w:val="0"/>
        <w:spacing w:before="10" w:line="360" w:lineRule="auto"/>
        <w:ind w:firstLine="150"/>
        <w:jc w:val="both"/>
        <w:rPr>
          <w:rFonts w:asciiTheme="majorBidi" w:hAnsiTheme="majorBidi" w:cstheme="majorBidi"/>
          <w:sz w:val="24"/>
          <w:szCs w:val="24"/>
        </w:rPr>
      </w:pPr>
      <w:r w:rsidRPr="00426CCF">
        <w:rPr>
          <w:rFonts w:asciiTheme="majorBidi" w:hAnsiTheme="majorBidi" w:cstheme="majorBidi"/>
          <w:sz w:val="24"/>
          <w:szCs w:val="24"/>
        </w:rPr>
        <w:t xml:space="preserve">— </w:t>
      </w:r>
      <w:r w:rsidRPr="00CB78C6">
        <w:rPr>
          <w:rFonts w:asciiTheme="majorBidi" w:hAnsiTheme="majorBidi" w:cstheme="majorBidi"/>
          <w:b/>
          <w:bCs/>
          <w:sz w:val="24"/>
          <w:szCs w:val="24"/>
        </w:rPr>
        <w:t>Les prémolaires,</w:t>
      </w:r>
      <w:r w:rsidRPr="00426CCF">
        <w:rPr>
          <w:rFonts w:asciiTheme="majorBidi" w:hAnsiTheme="majorBidi" w:cstheme="majorBidi"/>
          <w:sz w:val="24"/>
          <w:szCs w:val="24"/>
        </w:rPr>
        <w:t xml:space="preserve"> au nombre de 8, les premières des dents postérieures, peuvent avoir 1 ou 2 racines et présentent deux cuspides (protubérances situées sur la surface de mastication) ; elles participent au broiement des aliments.</w:t>
      </w:r>
    </w:p>
    <w:p w:rsidR="00621CC7" w:rsidRPr="00AB3D97" w:rsidRDefault="00426CCF" w:rsidP="00426CCF">
      <w:pPr>
        <w:autoSpaceDE w:val="0"/>
        <w:autoSpaceDN w:val="0"/>
        <w:adjustRightInd w:val="0"/>
        <w:spacing w:before="10" w:line="360" w:lineRule="auto"/>
        <w:ind w:firstLine="150"/>
        <w:jc w:val="both"/>
        <w:rPr>
          <w:rFonts w:asciiTheme="majorBidi" w:hAnsiTheme="majorBidi" w:cstheme="majorBidi"/>
          <w:sz w:val="24"/>
          <w:szCs w:val="24"/>
        </w:rPr>
      </w:pPr>
      <w:r w:rsidRPr="00CB78C6">
        <w:rPr>
          <w:rFonts w:asciiTheme="majorBidi" w:hAnsiTheme="majorBidi" w:cstheme="majorBidi"/>
          <w:b/>
          <w:bCs/>
          <w:sz w:val="24"/>
          <w:szCs w:val="24"/>
        </w:rPr>
        <w:t>— Les molaires,</w:t>
      </w:r>
      <w:r w:rsidRPr="00426CCF">
        <w:rPr>
          <w:rFonts w:asciiTheme="majorBidi" w:hAnsiTheme="majorBidi" w:cstheme="majorBidi"/>
          <w:sz w:val="24"/>
          <w:szCs w:val="24"/>
        </w:rPr>
        <w:t xml:space="preserve"> au nombre de 12, dont 4 dents de sagesse, possèdent 2 ou 3 racines et de 4 à 5 cuspides ; elles jouent un rôle essentiel dans le broiement des aliments.</w:t>
      </w:r>
    </w:p>
    <w:p w:rsidR="00621CC7" w:rsidRPr="00AB3D97" w:rsidRDefault="00621CC7" w:rsidP="00AB3D9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621CC7" w:rsidRPr="00AB3D97" w:rsidSect="00377387">
      <w:headerReference w:type="default" r:id="rId28"/>
      <w:footerReference w:type="default" r:id="rId2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477" w:rsidRDefault="00CA3477" w:rsidP="0061005A">
      <w:pPr>
        <w:spacing w:after="0" w:line="240" w:lineRule="auto"/>
      </w:pPr>
      <w:r>
        <w:separator/>
      </w:r>
    </w:p>
  </w:endnote>
  <w:endnote w:type="continuationSeparator" w:id="0">
    <w:p w:rsidR="00CA3477" w:rsidRDefault="00CA3477" w:rsidP="00610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9D5" w:rsidRPr="00BB29D5" w:rsidRDefault="00BB29D5" w:rsidP="00BB29D5">
    <w:pPr>
      <w:pStyle w:val="Footer"/>
      <w:pBdr>
        <w:top w:val="thinThickSmallGap" w:sz="24" w:space="0" w:color="622423" w:themeColor="accent2" w:themeShade="7F"/>
      </w:pBdr>
      <w:rPr>
        <w:rFonts w:asciiTheme="majorHAnsi" w:eastAsiaTheme="majorEastAsia" w:hAnsiTheme="majorHAnsi" w:cstheme="majorBidi"/>
        <w:b/>
        <w:bCs/>
      </w:rPr>
    </w:pPr>
    <w:r w:rsidRPr="00BB29D5">
      <w:rPr>
        <w:rFonts w:asciiTheme="majorHAnsi" w:eastAsiaTheme="majorEastAsia" w:hAnsiTheme="majorHAnsi" w:cstheme="majorBidi"/>
        <w:b/>
        <w:bCs/>
      </w:rPr>
      <w:t xml:space="preserve">L'appareil digestif  - Les organes digestifs supérieurs-           </w:t>
    </w:r>
    <w:r w:rsidRPr="00BB29D5">
      <w:rPr>
        <w:rFonts w:asciiTheme="majorHAnsi" w:eastAsiaTheme="majorEastAsia" w:hAnsiTheme="majorHAnsi" w:cstheme="majorBidi"/>
        <w:b/>
        <w:bCs/>
        <w:sz w:val="20"/>
        <w:szCs w:val="20"/>
      </w:rPr>
      <w:t>Dr HADJIDJ ISMAIL ORL</w:t>
    </w:r>
    <w:r w:rsidRPr="00BB29D5">
      <w:rPr>
        <w:rFonts w:asciiTheme="majorHAnsi" w:eastAsiaTheme="majorEastAsia" w:hAnsiTheme="majorHAnsi" w:cstheme="majorBidi"/>
        <w:b/>
        <w:bCs/>
      </w:rPr>
      <w:ptab w:relativeTo="margin" w:alignment="right" w:leader="none"/>
    </w:r>
    <w:r w:rsidRPr="00BB29D5">
      <w:rPr>
        <w:rFonts w:asciiTheme="majorHAnsi" w:eastAsiaTheme="majorEastAsia" w:hAnsiTheme="majorHAnsi" w:cstheme="majorBidi"/>
        <w:b/>
        <w:bCs/>
      </w:rPr>
      <w:t xml:space="preserve">Page </w:t>
    </w:r>
    <w:r w:rsidRPr="00BB29D5">
      <w:rPr>
        <w:rFonts w:eastAsiaTheme="minorEastAsia"/>
        <w:b/>
        <w:bCs/>
      </w:rPr>
      <w:fldChar w:fldCharType="begin"/>
    </w:r>
    <w:r w:rsidRPr="00BB29D5">
      <w:rPr>
        <w:b/>
        <w:bCs/>
      </w:rPr>
      <w:instrText>PAGE   \* MERGEFORMAT</w:instrText>
    </w:r>
    <w:r w:rsidRPr="00BB29D5">
      <w:rPr>
        <w:rFonts w:eastAsiaTheme="minorEastAsia"/>
        <w:b/>
        <w:bCs/>
      </w:rPr>
      <w:fldChar w:fldCharType="separate"/>
    </w:r>
    <w:r w:rsidR="00052498" w:rsidRPr="00052498">
      <w:rPr>
        <w:rFonts w:asciiTheme="majorHAnsi" w:eastAsiaTheme="majorEastAsia" w:hAnsiTheme="majorHAnsi" w:cstheme="majorBidi"/>
        <w:b/>
        <w:bCs/>
        <w:noProof/>
      </w:rPr>
      <w:t>1</w:t>
    </w:r>
    <w:r w:rsidRPr="00BB29D5">
      <w:rPr>
        <w:rFonts w:asciiTheme="majorHAnsi" w:eastAsiaTheme="majorEastAsia" w:hAnsiTheme="majorHAnsi" w:cstheme="majorBidi"/>
        <w:b/>
        <w:bCs/>
      </w:rPr>
      <w:fldChar w:fldCharType="end"/>
    </w:r>
  </w:p>
  <w:p w:rsidR="00BB29D5" w:rsidRDefault="00BB29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477" w:rsidRDefault="00CA3477" w:rsidP="0061005A">
      <w:pPr>
        <w:spacing w:after="0" w:line="240" w:lineRule="auto"/>
      </w:pPr>
      <w:r>
        <w:separator/>
      </w:r>
    </w:p>
  </w:footnote>
  <w:footnote w:type="continuationSeparator" w:id="0">
    <w:p w:rsidR="00CA3477" w:rsidRDefault="00CA3477" w:rsidP="00610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05A" w:rsidRDefault="00BB29D5" w:rsidP="00BB29D5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="Times New Roman" w:eastAsia="Times New Roman" w:hAnsi="Times New Roman" w:cs="Times New Roman"/>
        <w:b/>
        <w:bCs/>
        <w:noProof/>
        <w:u w:val="single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D0D60F" wp14:editId="65B0AF46">
              <wp:simplePos x="0" y="0"/>
              <wp:positionH relativeFrom="column">
                <wp:posOffset>4405852</wp:posOffset>
              </wp:positionH>
              <wp:positionV relativeFrom="paragraph">
                <wp:posOffset>-385785</wp:posOffset>
              </wp:positionV>
              <wp:extent cx="1909075" cy="323850"/>
              <wp:effectExtent l="57150" t="38100" r="91440" b="11430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9075" cy="32385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4BACC6">
                              <a:shade val="51000"/>
                              <a:satMod val="130000"/>
                            </a:srgbClr>
                          </a:gs>
                          <a:gs pos="80000">
                            <a:srgbClr val="4BACC6">
                              <a:shade val="93000"/>
                              <a:satMod val="130000"/>
                            </a:srgbClr>
                          </a:gs>
                          <a:gs pos="100000">
                            <a:srgbClr val="4BACC6">
                              <a:shade val="94000"/>
                              <a:satMod val="135000"/>
                            </a:srgbClr>
                          </a:gs>
                        </a:gsLst>
                        <a:lin ang="16200000" scaled="0"/>
                      </a:gradFill>
                      <a:ln>
                        <a:noFill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threePt" dir="t">
                          <a:rot lat="0" lon="0" rev="1200000"/>
                        </a:lightRig>
                      </a:scene3d>
                      <a:sp3d>
                        <a:bevelT w="63500" h="25400"/>
                      </a:sp3d>
                    </wps:spPr>
                    <wps:txbx>
                      <w:txbxContent>
                        <w:p w:rsidR="00BB29D5" w:rsidRPr="00BB29D5" w:rsidRDefault="00BB29D5" w:rsidP="00BB29D5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BB29D5">
                            <w:rPr>
                              <w:rFonts w:asciiTheme="majorBidi" w:hAnsiTheme="majorBidi" w:cstheme="majorBidi"/>
                              <w:b/>
                              <w:bCs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Dr HADJIDJ ISMAIL ORL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D0D60F" id="Rectangle 13" o:spid="_x0000_s1026" style="position:absolute;left:0;text-align:left;margin-left:346.9pt;margin-top:-30.4pt;width:150.3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" fillcolor="#2787a0" stroked="f">
              <v:fill color2="#34b3d6" rotate="t" angle="180" colors="0 #2787a0;52429f #36b1d2;1 #34b3d6" focus="100%" type="gradient">
                <o:fill v:ext="view" type="gradientUnscaled"/>
              </v:fill>
              <v:shadow on="t" color="black" opacity="22937f" origin=",.5" offset="0,.63889mm"/>
              <v:textbox>
                <w:txbxContent>
                  <w:p w:rsidR="00BB29D5" w:rsidRPr="00BB29D5" w:rsidRDefault="00BB29D5" w:rsidP="00BB29D5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BB29D5">
                      <w:rPr>
                        <w:rFonts w:asciiTheme="majorBidi" w:hAnsiTheme="majorBidi" w:cstheme="majorBidi"/>
                        <w:b/>
                        <w:bCs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Dr HADJIDJ ISMAIL ORL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ascii="Times New Roman" w:eastAsia="Calibri" w:hAnsi="Times New Roman" w:cs="Times New Roman"/>
          <w:b/>
          <w:bCs/>
          <w:sz w:val="24"/>
          <w:szCs w:val="24"/>
        </w:rPr>
        <w:alias w:val="Titre"/>
        <w:id w:val="77738743"/>
        <w:placeholder>
          <w:docPart w:val="6FA41B33129445F3844FF2D357F2F0AC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61005A" w:rsidRPr="0061005A">
          <w:rPr>
            <w:rFonts w:ascii="Times New Roman" w:eastAsia="Calibri" w:hAnsi="Times New Roman" w:cs="Times New Roman"/>
            <w:b/>
            <w:bCs/>
            <w:sz w:val="24"/>
            <w:szCs w:val="24"/>
          </w:rPr>
          <w:t xml:space="preserve">Anatomie physiologie              - appareil </w:t>
        </w:r>
        <w:r w:rsidRPr="0061005A">
          <w:rPr>
            <w:rFonts w:ascii="Times New Roman" w:eastAsia="Calibri" w:hAnsi="Times New Roman" w:cs="Times New Roman"/>
            <w:b/>
            <w:bCs/>
            <w:sz w:val="24"/>
            <w:szCs w:val="24"/>
          </w:rPr>
          <w:t>digestif</w:t>
        </w:r>
        <w:r w:rsidR="0061005A" w:rsidRPr="0061005A">
          <w:rPr>
            <w:rFonts w:ascii="Times New Roman" w:eastAsia="Calibri" w:hAnsi="Times New Roman" w:cs="Times New Roman"/>
            <w:b/>
            <w:bCs/>
            <w:sz w:val="24"/>
            <w:szCs w:val="24"/>
          </w:rPr>
          <w:t xml:space="preserve"> - Les organes digestifs supérieurs</w:t>
        </w:r>
      </w:sdtContent>
    </w:sdt>
  </w:p>
  <w:p w:rsidR="0061005A" w:rsidRDefault="0061005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97D80"/>
    <w:multiLevelType w:val="hybridMultilevel"/>
    <w:tmpl w:val="21E6EE80"/>
    <w:lvl w:ilvl="0" w:tplc="7152ED88">
      <w:start w:val="1"/>
      <w:numFmt w:val="upperRoman"/>
      <w:lvlText w:val="%1."/>
      <w:lvlJc w:val="right"/>
      <w:pPr>
        <w:ind w:left="72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A6431"/>
    <w:multiLevelType w:val="hybridMultilevel"/>
    <w:tmpl w:val="F01E4E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D3984"/>
    <w:multiLevelType w:val="multilevel"/>
    <w:tmpl w:val="944A7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D53E9B"/>
    <w:multiLevelType w:val="hybridMultilevel"/>
    <w:tmpl w:val="09EE7370"/>
    <w:lvl w:ilvl="0" w:tplc="1F44B71E">
      <w:start w:val="1"/>
      <w:numFmt w:val="decimal"/>
      <w:lvlText w:val="%1."/>
      <w:lvlJc w:val="left"/>
      <w:pPr>
        <w:ind w:left="720" w:hanging="360"/>
      </w:pPr>
      <w:rPr>
        <w:color w:val="C00000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12009"/>
    <w:multiLevelType w:val="multilevel"/>
    <w:tmpl w:val="681C7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EC2114"/>
    <w:multiLevelType w:val="multilevel"/>
    <w:tmpl w:val="D74A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115C6A"/>
    <w:multiLevelType w:val="hybridMultilevel"/>
    <w:tmpl w:val="5246B96C"/>
    <w:lvl w:ilvl="0" w:tplc="040C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F2412EE"/>
    <w:multiLevelType w:val="hybridMultilevel"/>
    <w:tmpl w:val="C1B61FD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F9294E"/>
    <w:multiLevelType w:val="hybridMultilevel"/>
    <w:tmpl w:val="4480527A"/>
    <w:lvl w:ilvl="0" w:tplc="040C0015">
      <w:start w:val="1"/>
      <w:numFmt w:val="upperLetter"/>
      <w:lvlText w:val="%1."/>
      <w:lvlJc w:val="left"/>
      <w:pPr>
        <w:ind w:left="954" w:hanging="360"/>
      </w:pPr>
    </w:lvl>
    <w:lvl w:ilvl="1" w:tplc="040C0019" w:tentative="1">
      <w:start w:val="1"/>
      <w:numFmt w:val="lowerLetter"/>
      <w:lvlText w:val="%2."/>
      <w:lvlJc w:val="left"/>
      <w:pPr>
        <w:ind w:left="1674" w:hanging="360"/>
      </w:pPr>
    </w:lvl>
    <w:lvl w:ilvl="2" w:tplc="040C001B" w:tentative="1">
      <w:start w:val="1"/>
      <w:numFmt w:val="lowerRoman"/>
      <w:lvlText w:val="%3."/>
      <w:lvlJc w:val="right"/>
      <w:pPr>
        <w:ind w:left="2394" w:hanging="180"/>
      </w:pPr>
    </w:lvl>
    <w:lvl w:ilvl="3" w:tplc="040C000F" w:tentative="1">
      <w:start w:val="1"/>
      <w:numFmt w:val="decimal"/>
      <w:lvlText w:val="%4."/>
      <w:lvlJc w:val="left"/>
      <w:pPr>
        <w:ind w:left="3114" w:hanging="360"/>
      </w:pPr>
    </w:lvl>
    <w:lvl w:ilvl="4" w:tplc="040C0019" w:tentative="1">
      <w:start w:val="1"/>
      <w:numFmt w:val="lowerLetter"/>
      <w:lvlText w:val="%5."/>
      <w:lvlJc w:val="left"/>
      <w:pPr>
        <w:ind w:left="3834" w:hanging="360"/>
      </w:pPr>
    </w:lvl>
    <w:lvl w:ilvl="5" w:tplc="040C001B" w:tentative="1">
      <w:start w:val="1"/>
      <w:numFmt w:val="lowerRoman"/>
      <w:lvlText w:val="%6."/>
      <w:lvlJc w:val="right"/>
      <w:pPr>
        <w:ind w:left="4554" w:hanging="180"/>
      </w:pPr>
    </w:lvl>
    <w:lvl w:ilvl="6" w:tplc="040C000F" w:tentative="1">
      <w:start w:val="1"/>
      <w:numFmt w:val="decimal"/>
      <w:lvlText w:val="%7."/>
      <w:lvlJc w:val="left"/>
      <w:pPr>
        <w:ind w:left="5274" w:hanging="360"/>
      </w:pPr>
    </w:lvl>
    <w:lvl w:ilvl="7" w:tplc="040C0019" w:tentative="1">
      <w:start w:val="1"/>
      <w:numFmt w:val="lowerLetter"/>
      <w:lvlText w:val="%8."/>
      <w:lvlJc w:val="left"/>
      <w:pPr>
        <w:ind w:left="5994" w:hanging="360"/>
      </w:pPr>
    </w:lvl>
    <w:lvl w:ilvl="8" w:tplc="040C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9">
    <w:nsid w:val="12753E63"/>
    <w:multiLevelType w:val="hybridMultilevel"/>
    <w:tmpl w:val="33A4629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933423"/>
    <w:multiLevelType w:val="hybridMultilevel"/>
    <w:tmpl w:val="C1E4DD06"/>
    <w:lvl w:ilvl="0" w:tplc="35EE73C8">
      <w:start w:val="1"/>
      <w:numFmt w:val="bullet"/>
      <w:lvlText w:val="-"/>
      <w:lvlJc w:val="left"/>
      <w:pPr>
        <w:ind w:left="16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1E555665"/>
    <w:multiLevelType w:val="hybridMultilevel"/>
    <w:tmpl w:val="911C5EB0"/>
    <w:lvl w:ilvl="0" w:tplc="BB60FDDE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13704BF"/>
    <w:multiLevelType w:val="hybridMultilevel"/>
    <w:tmpl w:val="A814898C"/>
    <w:lvl w:ilvl="0" w:tplc="040C000F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>
    <w:nsid w:val="23731AD1"/>
    <w:multiLevelType w:val="hybridMultilevel"/>
    <w:tmpl w:val="EFCABB4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1D470C"/>
    <w:multiLevelType w:val="hybridMultilevel"/>
    <w:tmpl w:val="D60050B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A63540"/>
    <w:multiLevelType w:val="hybridMultilevel"/>
    <w:tmpl w:val="52D633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9A37AE"/>
    <w:multiLevelType w:val="hybridMultilevel"/>
    <w:tmpl w:val="8B20D53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FB2B0B"/>
    <w:multiLevelType w:val="hybridMultilevel"/>
    <w:tmpl w:val="1E8C43F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8C592C"/>
    <w:multiLevelType w:val="hybridMultilevel"/>
    <w:tmpl w:val="0A6AE1E2"/>
    <w:lvl w:ilvl="0" w:tplc="040C0015">
      <w:start w:val="1"/>
      <w:numFmt w:val="upperLetter"/>
      <w:lvlText w:val="%1."/>
      <w:lvlJc w:val="left"/>
      <w:pPr>
        <w:ind w:left="954" w:hanging="360"/>
      </w:pPr>
    </w:lvl>
    <w:lvl w:ilvl="1" w:tplc="040C0019" w:tentative="1">
      <w:start w:val="1"/>
      <w:numFmt w:val="lowerLetter"/>
      <w:lvlText w:val="%2."/>
      <w:lvlJc w:val="left"/>
      <w:pPr>
        <w:ind w:left="1674" w:hanging="360"/>
      </w:pPr>
    </w:lvl>
    <w:lvl w:ilvl="2" w:tplc="040C001B" w:tentative="1">
      <w:start w:val="1"/>
      <w:numFmt w:val="lowerRoman"/>
      <w:lvlText w:val="%3."/>
      <w:lvlJc w:val="right"/>
      <w:pPr>
        <w:ind w:left="2394" w:hanging="180"/>
      </w:pPr>
    </w:lvl>
    <w:lvl w:ilvl="3" w:tplc="040C000F" w:tentative="1">
      <w:start w:val="1"/>
      <w:numFmt w:val="decimal"/>
      <w:lvlText w:val="%4."/>
      <w:lvlJc w:val="left"/>
      <w:pPr>
        <w:ind w:left="3114" w:hanging="360"/>
      </w:pPr>
    </w:lvl>
    <w:lvl w:ilvl="4" w:tplc="040C0019" w:tentative="1">
      <w:start w:val="1"/>
      <w:numFmt w:val="lowerLetter"/>
      <w:lvlText w:val="%5."/>
      <w:lvlJc w:val="left"/>
      <w:pPr>
        <w:ind w:left="3834" w:hanging="360"/>
      </w:pPr>
    </w:lvl>
    <w:lvl w:ilvl="5" w:tplc="040C001B" w:tentative="1">
      <w:start w:val="1"/>
      <w:numFmt w:val="lowerRoman"/>
      <w:lvlText w:val="%6."/>
      <w:lvlJc w:val="right"/>
      <w:pPr>
        <w:ind w:left="4554" w:hanging="180"/>
      </w:pPr>
    </w:lvl>
    <w:lvl w:ilvl="6" w:tplc="040C000F" w:tentative="1">
      <w:start w:val="1"/>
      <w:numFmt w:val="decimal"/>
      <w:lvlText w:val="%7."/>
      <w:lvlJc w:val="left"/>
      <w:pPr>
        <w:ind w:left="5274" w:hanging="360"/>
      </w:pPr>
    </w:lvl>
    <w:lvl w:ilvl="7" w:tplc="040C0019" w:tentative="1">
      <w:start w:val="1"/>
      <w:numFmt w:val="lowerLetter"/>
      <w:lvlText w:val="%8."/>
      <w:lvlJc w:val="left"/>
      <w:pPr>
        <w:ind w:left="5994" w:hanging="360"/>
      </w:pPr>
    </w:lvl>
    <w:lvl w:ilvl="8" w:tplc="040C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19">
    <w:nsid w:val="30CF3D64"/>
    <w:multiLevelType w:val="hybridMultilevel"/>
    <w:tmpl w:val="CE0C307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E752AE"/>
    <w:multiLevelType w:val="hybridMultilevel"/>
    <w:tmpl w:val="3398D7AA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38804288"/>
    <w:multiLevelType w:val="hybridMultilevel"/>
    <w:tmpl w:val="25DCBE8A"/>
    <w:lvl w:ilvl="0" w:tplc="F106197E">
      <w:start w:val="3"/>
      <w:numFmt w:val="decimal"/>
      <w:lvlText w:val="%1."/>
      <w:lvlJc w:val="left"/>
      <w:pPr>
        <w:ind w:left="2484" w:hanging="360"/>
      </w:pPr>
      <w:rPr>
        <w:rFonts w:hint="default"/>
        <w:color w:val="C00000"/>
      </w:rPr>
    </w:lvl>
    <w:lvl w:ilvl="1" w:tplc="BB60FDD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E32BB1"/>
    <w:multiLevelType w:val="hybridMultilevel"/>
    <w:tmpl w:val="92CADB5C"/>
    <w:lvl w:ilvl="0" w:tplc="BB60FDDE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>
    <w:nsid w:val="445F20C1"/>
    <w:multiLevelType w:val="hybridMultilevel"/>
    <w:tmpl w:val="942846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1393"/>
    <w:multiLevelType w:val="hybridMultilevel"/>
    <w:tmpl w:val="3CDADF46"/>
    <w:lvl w:ilvl="0" w:tplc="040C000B">
      <w:start w:val="1"/>
      <w:numFmt w:val="bullet"/>
      <w:lvlText w:val=""/>
      <w:lvlJc w:val="left"/>
      <w:pPr>
        <w:ind w:left="9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25">
    <w:nsid w:val="45B44934"/>
    <w:multiLevelType w:val="multilevel"/>
    <w:tmpl w:val="3FA8A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1D0739"/>
    <w:multiLevelType w:val="hybridMultilevel"/>
    <w:tmpl w:val="2BE2EBA6"/>
    <w:lvl w:ilvl="0" w:tplc="040C0013">
      <w:start w:val="1"/>
      <w:numFmt w:val="upperRoman"/>
      <w:lvlText w:val="%1."/>
      <w:lvlJc w:val="right"/>
      <w:pPr>
        <w:ind w:left="72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810C47"/>
    <w:multiLevelType w:val="hybridMultilevel"/>
    <w:tmpl w:val="7296699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CB4ADD"/>
    <w:multiLevelType w:val="hybridMultilevel"/>
    <w:tmpl w:val="93C69EBA"/>
    <w:lvl w:ilvl="0" w:tplc="1F44B71E">
      <w:start w:val="1"/>
      <w:numFmt w:val="decimal"/>
      <w:lvlText w:val="%1."/>
      <w:lvlJc w:val="left"/>
      <w:pPr>
        <w:ind w:left="720" w:hanging="360"/>
      </w:pPr>
      <w:rPr>
        <w:color w:val="C00000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F973BC"/>
    <w:multiLevelType w:val="multilevel"/>
    <w:tmpl w:val="7524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EF0667"/>
    <w:multiLevelType w:val="hybridMultilevel"/>
    <w:tmpl w:val="8D9C2D5A"/>
    <w:lvl w:ilvl="0" w:tplc="040C0015">
      <w:start w:val="1"/>
      <w:numFmt w:val="upperLetter"/>
      <w:lvlText w:val="%1."/>
      <w:lvlJc w:val="left"/>
      <w:pPr>
        <w:ind w:left="954" w:hanging="360"/>
      </w:pPr>
    </w:lvl>
    <w:lvl w:ilvl="1" w:tplc="040C0019" w:tentative="1">
      <w:start w:val="1"/>
      <w:numFmt w:val="lowerLetter"/>
      <w:lvlText w:val="%2."/>
      <w:lvlJc w:val="left"/>
      <w:pPr>
        <w:ind w:left="1674" w:hanging="360"/>
      </w:pPr>
    </w:lvl>
    <w:lvl w:ilvl="2" w:tplc="040C001B" w:tentative="1">
      <w:start w:val="1"/>
      <w:numFmt w:val="lowerRoman"/>
      <w:lvlText w:val="%3."/>
      <w:lvlJc w:val="right"/>
      <w:pPr>
        <w:ind w:left="2394" w:hanging="180"/>
      </w:pPr>
    </w:lvl>
    <w:lvl w:ilvl="3" w:tplc="040C000F" w:tentative="1">
      <w:start w:val="1"/>
      <w:numFmt w:val="decimal"/>
      <w:lvlText w:val="%4."/>
      <w:lvlJc w:val="left"/>
      <w:pPr>
        <w:ind w:left="3114" w:hanging="360"/>
      </w:pPr>
    </w:lvl>
    <w:lvl w:ilvl="4" w:tplc="040C0019" w:tentative="1">
      <w:start w:val="1"/>
      <w:numFmt w:val="lowerLetter"/>
      <w:lvlText w:val="%5."/>
      <w:lvlJc w:val="left"/>
      <w:pPr>
        <w:ind w:left="3834" w:hanging="360"/>
      </w:pPr>
    </w:lvl>
    <w:lvl w:ilvl="5" w:tplc="040C001B" w:tentative="1">
      <w:start w:val="1"/>
      <w:numFmt w:val="lowerRoman"/>
      <w:lvlText w:val="%6."/>
      <w:lvlJc w:val="right"/>
      <w:pPr>
        <w:ind w:left="4554" w:hanging="180"/>
      </w:pPr>
    </w:lvl>
    <w:lvl w:ilvl="6" w:tplc="040C000F" w:tentative="1">
      <w:start w:val="1"/>
      <w:numFmt w:val="decimal"/>
      <w:lvlText w:val="%7."/>
      <w:lvlJc w:val="left"/>
      <w:pPr>
        <w:ind w:left="5274" w:hanging="360"/>
      </w:pPr>
    </w:lvl>
    <w:lvl w:ilvl="7" w:tplc="040C0019" w:tentative="1">
      <w:start w:val="1"/>
      <w:numFmt w:val="lowerLetter"/>
      <w:lvlText w:val="%8."/>
      <w:lvlJc w:val="left"/>
      <w:pPr>
        <w:ind w:left="5994" w:hanging="360"/>
      </w:pPr>
    </w:lvl>
    <w:lvl w:ilvl="8" w:tplc="040C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31">
    <w:nsid w:val="52095B8E"/>
    <w:multiLevelType w:val="hybridMultilevel"/>
    <w:tmpl w:val="EC7AA838"/>
    <w:lvl w:ilvl="0" w:tplc="DAA8DECE">
      <w:start w:val="1"/>
      <w:numFmt w:val="decimal"/>
      <w:lvlText w:val="%1."/>
      <w:lvlJc w:val="left"/>
      <w:pPr>
        <w:ind w:left="2484" w:hanging="360"/>
      </w:pPr>
      <w:rPr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3204" w:hanging="360"/>
      </w:pPr>
    </w:lvl>
    <w:lvl w:ilvl="2" w:tplc="040C001B" w:tentative="1">
      <w:start w:val="1"/>
      <w:numFmt w:val="lowerRoman"/>
      <w:lvlText w:val="%3."/>
      <w:lvlJc w:val="right"/>
      <w:pPr>
        <w:ind w:left="3924" w:hanging="180"/>
      </w:pPr>
    </w:lvl>
    <w:lvl w:ilvl="3" w:tplc="040C000F" w:tentative="1">
      <w:start w:val="1"/>
      <w:numFmt w:val="decimal"/>
      <w:lvlText w:val="%4."/>
      <w:lvlJc w:val="left"/>
      <w:pPr>
        <w:ind w:left="4644" w:hanging="360"/>
      </w:pPr>
    </w:lvl>
    <w:lvl w:ilvl="4" w:tplc="040C0019" w:tentative="1">
      <w:start w:val="1"/>
      <w:numFmt w:val="lowerLetter"/>
      <w:lvlText w:val="%5."/>
      <w:lvlJc w:val="left"/>
      <w:pPr>
        <w:ind w:left="5364" w:hanging="360"/>
      </w:pPr>
    </w:lvl>
    <w:lvl w:ilvl="5" w:tplc="040C001B" w:tentative="1">
      <w:start w:val="1"/>
      <w:numFmt w:val="lowerRoman"/>
      <w:lvlText w:val="%6."/>
      <w:lvlJc w:val="right"/>
      <w:pPr>
        <w:ind w:left="6084" w:hanging="180"/>
      </w:pPr>
    </w:lvl>
    <w:lvl w:ilvl="6" w:tplc="040C000F" w:tentative="1">
      <w:start w:val="1"/>
      <w:numFmt w:val="decimal"/>
      <w:lvlText w:val="%7."/>
      <w:lvlJc w:val="left"/>
      <w:pPr>
        <w:ind w:left="6804" w:hanging="360"/>
      </w:pPr>
    </w:lvl>
    <w:lvl w:ilvl="7" w:tplc="040C0019" w:tentative="1">
      <w:start w:val="1"/>
      <w:numFmt w:val="lowerLetter"/>
      <w:lvlText w:val="%8."/>
      <w:lvlJc w:val="left"/>
      <w:pPr>
        <w:ind w:left="7524" w:hanging="360"/>
      </w:pPr>
    </w:lvl>
    <w:lvl w:ilvl="8" w:tplc="040C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2">
    <w:nsid w:val="55BC4D2B"/>
    <w:multiLevelType w:val="hybridMultilevel"/>
    <w:tmpl w:val="286E56AC"/>
    <w:lvl w:ilvl="0" w:tplc="BB60FDD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6CDEDE04">
      <w:start w:val="1"/>
      <w:numFmt w:val="decimal"/>
      <w:lvlText w:val="%2."/>
      <w:lvlJc w:val="left"/>
      <w:pPr>
        <w:ind w:left="1866" w:hanging="360"/>
      </w:pPr>
      <w:rPr>
        <w:rFonts w:hint="default"/>
        <w:b/>
        <w:bCs/>
        <w:color w:val="00B050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55CC2EB3"/>
    <w:multiLevelType w:val="multilevel"/>
    <w:tmpl w:val="652E1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F001E6"/>
    <w:multiLevelType w:val="hybridMultilevel"/>
    <w:tmpl w:val="128E24C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0E5DD2"/>
    <w:multiLevelType w:val="hybridMultilevel"/>
    <w:tmpl w:val="99549340"/>
    <w:lvl w:ilvl="0" w:tplc="834C6776">
      <w:start w:val="1"/>
      <w:numFmt w:val="upperLetter"/>
      <w:lvlText w:val="%1."/>
      <w:lvlJc w:val="left"/>
      <w:pPr>
        <w:ind w:left="954" w:hanging="360"/>
      </w:pPr>
      <w:rPr>
        <w:color w:val="00B050"/>
      </w:rPr>
    </w:lvl>
    <w:lvl w:ilvl="1" w:tplc="040C0019" w:tentative="1">
      <w:start w:val="1"/>
      <w:numFmt w:val="lowerLetter"/>
      <w:lvlText w:val="%2."/>
      <w:lvlJc w:val="left"/>
      <w:pPr>
        <w:ind w:left="1674" w:hanging="360"/>
      </w:pPr>
    </w:lvl>
    <w:lvl w:ilvl="2" w:tplc="040C001B" w:tentative="1">
      <w:start w:val="1"/>
      <w:numFmt w:val="lowerRoman"/>
      <w:lvlText w:val="%3."/>
      <w:lvlJc w:val="right"/>
      <w:pPr>
        <w:ind w:left="2394" w:hanging="180"/>
      </w:pPr>
    </w:lvl>
    <w:lvl w:ilvl="3" w:tplc="040C000F" w:tentative="1">
      <w:start w:val="1"/>
      <w:numFmt w:val="decimal"/>
      <w:lvlText w:val="%4."/>
      <w:lvlJc w:val="left"/>
      <w:pPr>
        <w:ind w:left="3114" w:hanging="360"/>
      </w:pPr>
    </w:lvl>
    <w:lvl w:ilvl="4" w:tplc="040C0019" w:tentative="1">
      <w:start w:val="1"/>
      <w:numFmt w:val="lowerLetter"/>
      <w:lvlText w:val="%5."/>
      <w:lvlJc w:val="left"/>
      <w:pPr>
        <w:ind w:left="3834" w:hanging="360"/>
      </w:pPr>
    </w:lvl>
    <w:lvl w:ilvl="5" w:tplc="040C001B" w:tentative="1">
      <w:start w:val="1"/>
      <w:numFmt w:val="lowerRoman"/>
      <w:lvlText w:val="%6."/>
      <w:lvlJc w:val="right"/>
      <w:pPr>
        <w:ind w:left="4554" w:hanging="180"/>
      </w:pPr>
    </w:lvl>
    <w:lvl w:ilvl="6" w:tplc="040C000F" w:tentative="1">
      <w:start w:val="1"/>
      <w:numFmt w:val="decimal"/>
      <w:lvlText w:val="%7."/>
      <w:lvlJc w:val="left"/>
      <w:pPr>
        <w:ind w:left="5274" w:hanging="360"/>
      </w:pPr>
    </w:lvl>
    <w:lvl w:ilvl="7" w:tplc="040C0019" w:tentative="1">
      <w:start w:val="1"/>
      <w:numFmt w:val="lowerLetter"/>
      <w:lvlText w:val="%8."/>
      <w:lvlJc w:val="left"/>
      <w:pPr>
        <w:ind w:left="5994" w:hanging="360"/>
      </w:pPr>
    </w:lvl>
    <w:lvl w:ilvl="8" w:tplc="040C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36">
    <w:nsid w:val="5A581C44"/>
    <w:multiLevelType w:val="hybridMultilevel"/>
    <w:tmpl w:val="31F0512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C57FEB"/>
    <w:multiLevelType w:val="hybridMultilevel"/>
    <w:tmpl w:val="2056E1E8"/>
    <w:lvl w:ilvl="0" w:tplc="229CFD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3B2AA5"/>
    <w:multiLevelType w:val="hybridMultilevel"/>
    <w:tmpl w:val="55BEE8C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E15FED"/>
    <w:multiLevelType w:val="hybridMultilevel"/>
    <w:tmpl w:val="85C66E3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DBC4BF3"/>
    <w:multiLevelType w:val="hybridMultilevel"/>
    <w:tmpl w:val="94143402"/>
    <w:lvl w:ilvl="0" w:tplc="BB60FD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CD538D"/>
    <w:multiLevelType w:val="hybridMultilevel"/>
    <w:tmpl w:val="BD562C38"/>
    <w:lvl w:ilvl="0" w:tplc="040C0015">
      <w:start w:val="1"/>
      <w:numFmt w:val="upperLetter"/>
      <w:lvlText w:val="%1."/>
      <w:lvlJc w:val="left"/>
      <w:pPr>
        <w:ind w:left="954" w:hanging="360"/>
      </w:pPr>
    </w:lvl>
    <w:lvl w:ilvl="1" w:tplc="040C0019" w:tentative="1">
      <w:start w:val="1"/>
      <w:numFmt w:val="lowerLetter"/>
      <w:lvlText w:val="%2."/>
      <w:lvlJc w:val="left"/>
      <w:pPr>
        <w:ind w:left="1674" w:hanging="360"/>
      </w:pPr>
    </w:lvl>
    <w:lvl w:ilvl="2" w:tplc="040C001B" w:tentative="1">
      <w:start w:val="1"/>
      <w:numFmt w:val="lowerRoman"/>
      <w:lvlText w:val="%3."/>
      <w:lvlJc w:val="right"/>
      <w:pPr>
        <w:ind w:left="2394" w:hanging="180"/>
      </w:pPr>
    </w:lvl>
    <w:lvl w:ilvl="3" w:tplc="040C000F" w:tentative="1">
      <w:start w:val="1"/>
      <w:numFmt w:val="decimal"/>
      <w:lvlText w:val="%4."/>
      <w:lvlJc w:val="left"/>
      <w:pPr>
        <w:ind w:left="3114" w:hanging="360"/>
      </w:pPr>
    </w:lvl>
    <w:lvl w:ilvl="4" w:tplc="040C0019" w:tentative="1">
      <w:start w:val="1"/>
      <w:numFmt w:val="lowerLetter"/>
      <w:lvlText w:val="%5."/>
      <w:lvlJc w:val="left"/>
      <w:pPr>
        <w:ind w:left="3834" w:hanging="360"/>
      </w:pPr>
    </w:lvl>
    <w:lvl w:ilvl="5" w:tplc="040C001B" w:tentative="1">
      <w:start w:val="1"/>
      <w:numFmt w:val="lowerRoman"/>
      <w:lvlText w:val="%6."/>
      <w:lvlJc w:val="right"/>
      <w:pPr>
        <w:ind w:left="4554" w:hanging="180"/>
      </w:pPr>
    </w:lvl>
    <w:lvl w:ilvl="6" w:tplc="040C000F" w:tentative="1">
      <w:start w:val="1"/>
      <w:numFmt w:val="decimal"/>
      <w:lvlText w:val="%7."/>
      <w:lvlJc w:val="left"/>
      <w:pPr>
        <w:ind w:left="5274" w:hanging="360"/>
      </w:pPr>
    </w:lvl>
    <w:lvl w:ilvl="7" w:tplc="040C0019" w:tentative="1">
      <w:start w:val="1"/>
      <w:numFmt w:val="lowerLetter"/>
      <w:lvlText w:val="%8."/>
      <w:lvlJc w:val="left"/>
      <w:pPr>
        <w:ind w:left="5994" w:hanging="360"/>
      </w:pPr>
    </w:lvl>
    <w:lvl w:ilvl="8" w:tplc="040C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42">
    <w:nsid w:val="61DE3B4D"/>
    <w:multiLevelType w:val="hybridMultilevel"/>
    <w:tmpl w:val="921EFACA"/>
    <w:lvl w:ilvl="0" w:tplc="BB60FDDE">
      <w:start w:val="1"/>
      <w:numFmt w:val="bullet"/>
      <w:lvlText w:val=""/>
      <w:lvlJc w:val="left"/>
      <w:pPr>
        <w:ind w:left="167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43">
    <w:nsid w:val="624B2EA1"/>
    <w:multiLevelType w:val="multilevel"/>
    <w:tmpl w:val="3B7E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9941957"/>
    <w:multiLevelType w:val="hybridMultilevel"/>
    <w:tmpl w:val="62F258F2"/>
    <w:lvl w:ilvl="0" w:tplc="040C0009">
      <w:start w:val="1"/>
      <w:numFmt w:val="bullet"/>
      <w:lvlText w:val=""/>
      <w:lvlJc w:val="left"/>
      <w:pPr>
        <w:ind w:left="8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5">
    <w:nsid w:val="69EB1F97"/>
    <w:multiLevelType w:val="hybridMultilevel"/>
    <w:tmpl w:val="8742622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A3A046A"/>
    <w:multiLevelType w:val="hybridMultilevel"/>
    <w:tmpl w:val="2610C00E"/>
    <w:lvl w:ilvl="0" w:tplc="BB60FD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AF76313"/>
    <w:multiLevelType w:val="hybridMultilevel"/>
    <w:tmpl w:val="116A8B42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6B11415F"/>
    <w:multiLevelType w:val="hybridMultilevel"/>
    <w:tmpl w:val="5BC2904A"/>
    <w:lvl w:ilvl="0" w:tplc="BB60FDD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>
    <w:nsid w:val="71BC7E29"/>
    <w:multiLevelType w:val="hybridMultilevel"/>
    <w:tmpl w:val="59768B9C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0">
    <w:nsid w:val="73E02767"/>
    <w:multiLevelType w:val="hybridMultilevel"/>
    <w:tmpl w:val="A5C06560"/>
    <w:lvl w:ilvl="0" w:tplc="BB60FDDE">
      <w:start w:val="1"/>
      <w:numFmt w:val="bullet"/>
      <w:lvlText w:val=""/>
      <w:lvlJc w:val="left"/>
      <w:pPr>
        <w:ind w:left="1674" w:hanging="360"/>
      </w:pPr>
      <w:rPr>
        <w:rFonts w:ascii="Wingdings" w:hAnsi="Wingdings" w:hint="default"/>
      </w:rPr>
    </w:lvl>
    <w:lvl w:ilvl="1" w:tplc="040C000F">
      <w:start w:val="1"/>
      <w:numFmt w:val="decimal"/>
      <w:lvlText w:val="%2."/>
      <w:lvlJc w:val="left"/>
      <w:pPr>
        <w:ind w:left="2394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51">
    <w:nsid w:val="76BD6FE4"/>
    <w:multiLevelType w:val="hybridMultilevel"/>
    <w:tmpl w:val="53E29920"/>
    <w:lvl w:ilvl="0" w:tplc="040C0015">
      <w:start w:val="1"/>
      <w:numFmt w:val="upp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77A425C1"/>
    <w:multiLevelType w:val="hybridMultilevel"/>
    <w:tmpl w:val="C9461A14"/>
    <w:lvl w:ilvl="0" w:tplc="F24AA26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29"/>
  </w:num>
  <w:num w:numId="3">
    <w:abstractNumId w:val="5"/>
  </w:num>
  <w:num w:numId="4">
    <w:abstractNumId w:val="2"/>
  </w:num>
  <w:num w:numId="5">
    <w:abstractNumId w:val="17"/>
  </w:num>
  <w:num w:numId="6">
    <w:abstractNumId w:val="34"/>
  </w:num>
  <w:num w:numId="7">
    <w:abstractNumId w:val="44"/>
  </w:num>
  <w:num w:numId="8">
    <w:abstractNumId w:val="20"/>
  </w:num>
  <w:num w:numId="9">
    <w:abstractNumId w:val="39"/>
  </w:num>
  <w:num w:numId="10">
    <w:abstractNumId w:val="24"/>
  </w:num>
  <w:num w:numId="11">
    <w:abstractNumId w:val="15"/>
  </w:num>
  <w:num w:numId="12">
    <w:abstractNumId w:val="31"/>
  </w:num>
  <w:num w:numId="13">
    <w:abstractNumId w:val="3"/>
  </w:num>
  <w:num w:numId="14">
    <w:abstractNumId w:val="28"/>
  </w:num>
  <w:num w:numId="15">
    <w:abstractNumId w:val="22"/>
  </w:num>
  <w:num w:numId="16">
    <w:abstractNumId w:val="13"/>
  </w:num>
  <w:num w:numId="17">
    <w:abstractNumId w:val="8"/>
  </w:num>
  <w:num w:numId="18">
    <w:abstractNumId w:val="33"/>
  </w:num>
  <w:num w:numId="19">
    <w:abstractNumId w:val="4"/>
  </w:num>
  <w:num w:numId="20">
    <w:abstractNumId w:val="23"/>
  </w:num>
  <w:num w:numId="21">
    <w:abstractNumId w:val="18"/>
  </w:num>
  <w:num w:numId="22">
    <w:abstractNumId w:val="21"/>
  </w:num>
  <w:num w:numId="23">
    <w:abstractNumId w:val="12"/>
  </w:num>
  <w:num w:numId="24">
    <w:abstractNumId w:val="1"/>
  </w:num>
  <w:num w:numId="25">
    <w:abstractNumId w:val="30"/>
  </w:num>
  <w:num w:numId="26">
    <w:abstractNumId w:val="48"/>
  </w:num>
  <w:num w:numId="27">
    <w:abstractNumId w:val="46"/>
  </w:num>
  <w:num w:numId="28">
    <w:abstractNumId w:val="45"/>
  </w:num>
  <w:num w:numId="29">
    <w:abstractNumId w:val="51"/>
  </w:num>
  <w:num w:numId="30">
    <w:abstractNumId w:val="11"/>
  </w:num>
  <w:num w:numId="31">
    <w:abstractNumId w:val="41"/>
  </w:num>
  <w:num w:numId="32">
    <w:abstractNumId w:val="42"/>
  </w:num>
  <w:num w:numId="33">
    <w:abstractNumId w:val="40"/>
  </w:num>
  <w:num w:numId="34">
    <w:abstractNumId w:val="27"/>
  </w:num>
  <w:num w:numId="35">
    <w:abstractNumId w:val="36"/>
  </w:num>
  <w:num w:numId="36">
    <w:abstractNumId w:val="38"/>
  </w:num>
  <w:num w:numId="37">
    <w:abstractNumId w:val="10"/>
  </w:num>
  <w:num w:numId="38">
    <w:abstractNumId w:val="25"/>
  </w:num>
  <w:num w:numId="39">
    <w:abstractNumId w:val="6"/>
  </w:num>
  <w:num w:numId="40">
    <w:abstractNumId w:val="35"/>
  </w:num>
  <w:num w:numId="41">
    <w:abstractNumId w:val="16"/>
  </w:num>
  <w:num w:numId="42">
    <w:abstractNumId w:val="26"/>
  </w:num>
  <w:num w:numId="43">
    <w:abstractNumId w:val="0"/>
  </w:num>
  <w:num w:numId="44">
    <w:abstractNumId w:val="32"/>
  </w:num>
  <w:num w:numId="45">
    <w:abstractNumId w:val="9"/>
  </w:num>
  <w:num w:numId="46">
    <w:abstractNumId w:val="49"/>
  </w:num>
  <w:num w:numId="47">
    <w:abstractNumId w:val="14"/>
  </w:num>
  <w:num w:numId="48">
    <w:abstractNumId w:val="7"/>
  </w:num>
  <w:num w:numId="49">
    <w:abstractNumId w:val="37"/>
  </w:num>
  <w:num w:numId="50">
    <w:abstractNumId w:val="19"/>
  </w:num>
  <w:num w:numId="51">
    <w:abstractNumId w:val="52"/>
  </w:num>
  <w:num w:numId="52">
    <w:abstractNumId w:val="50"/>
  </w:num>
  <w:num w:numId="53">
    <w:abstractNumId w:val="4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bxu2W+ChmnioIsqn5XOKZcHoS+yDpS7RXPfRI54aIdWH8R70oDXzjMbIsikhdsq1tIMAMAWMGmg4/4e+u5XJBw==" w:salt="Rm1OKtDTIo1M/BCsDEKzU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387"/>
    <w:rsid w:val="00052498"/>
    <w:rsid w:val="00085A5F"/>
    <w:rsid w:val="00303B4A"/>
    <w:rsid w:val="00323949"/>
    <w:rsid w:val="00377387"/>
    <w:rsid w:val="00426CCF"/>
    <w:rsid w:val="00484341"/>
    <w:rsid w:val="0057638E"/>
    <w:rsid w:val="005E69E4"/>
    <w:rsid w:val="00605849"/>
    <w:rsid w:val="00606B2D"/>
    <w:rsid w:val="0061005A"/>
    <w:rsid w:val="00621CC7"/>
    <w:rsid w:val="00651D79"/>
    <w:rsid w:val="0070658F"/>
    <w:rsid w:val="009B1CED"/>
    <w:rsid w:val="00AB3D97"/>
    <w:rsid w:val="00AB5776"/>
    <w:rsid w:val="00B30691"/>
    <w:rsid w:val="00BB1B2B"/>
    <w:rsid w:val="00BB29D5"/>
    <w:rsid w:val="00C45094"/>
    <w:rsid w:val="00CA3477"/>
    <w:rsid w:val="00CB78C6"/>
    <w:rsid w:val="00D8657F"/>
    <w:rsid w:val="00DE0D23"/>
    <w:rsid w:val="00E40EA4"/>
    <w:rsid w:val="00FC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2751C0-E7CB-49A1-90A4-E1E5D25A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3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B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C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100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05A"/>
  </w:style>
  <w:style w:type="paragraph" w:styleId="Footer">
    <w:name w:val="footer"/>
    <w:basedOn w:val="Normal"/>
    <w:link w:val="FooterChar"/>
    <w:uiPriority w:val="99"/>
    <w:unhideWhenUsed/>
    <w:rsid w:val="006100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emf"/><Relationship Id="rId18" Type="http://schemas.openxmlformats.org/officeDocument/2006/relationships/image" Target="media/image7.emf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microsoft.com/office/2007/relationships/hdphoto" Target="media/hdphoto5.wdp"/><Relationship Id="rId25" Type="http://schemas.microsoft.com/office/2007/relationships/hdphoto" Target="media/hdphoto8.wdp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microsoft.com/office/2007/relationships/hdphoto" Target="media/hdphoto6.wdp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23" Type="http://schemas.microsoft.com/office/2007/relationships/hdphoto" Target="media/hdphoto7.wdp"/><Relationship Id="rId28" Type="http://schemas.openxmlformats.org/officeDocument/2006/relationships/header" Target="header1.xml"/><Relationship Id="rId10" Type="http://schemas.microsoft.com/office/2007/relationships/hdphoto" Target="media/hdphoto2.wdp"/><Relationship Id="rId19" Type="http://schemas.openxmlformats.org/officeDocument/2006/relationships/image" Target="media/image8.png"/><Relationship Id="rId31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microsoft.com/office/2007/relationships/hdphoto" Target="media/hdphoto9.wdp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FA41B33129445F3844FF2D357F2F0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99046E-55DD-48FC-ACA7-6C1DB219C524}"/>
      </w:docPartPr>
      <w:docPartBody>
        <w:p w:rsidR="00AA3542" w:rsidRDefault="000066F2" w:rsidP="000066F2">
          <w:pPr>
            <w:pStyle w:val="6FA41B33129445F3844FF2D357F2F0A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6F2"/>
    <w:rsid w:val="000066F2"/>
    <w:rsid w:val="001E02EA"/>
    <w:rsid w:val="00590967"/>
    <w:rsid w:val="00AA3542"/>
    <w:rsid w:val="00D7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A41B33129445F3844FF2D357F2F0AC">
    <w:name w:val="6FA41B33129445F3844FF2D357F2F0AC"/>
    <w:rsid w:val="000066F2"/>
  </w:style>
  <w:style w:type="paragraph" w:customStyle="1" w:styleId="B25B3EA04BE34588BEBB35AD8C2AB20B">
    <w:name w:val="B25B3EA04BE34588BEBB35AD8C2AB20B"/>
    <w:rsid w:val="000066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1882</Words>
  <Characters>10357</Characters>
  <Application>Microsoft Office Word</Application>
  <DocSecurity>8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Anatomie physiologie              - appareil digestif - Les organes digestifs supérieurs</vt:lpstr>
      <vt:lpstr>Anatomie physiologie              - appareil digestif - Les organes digestifs supérieurs</vt:lpstr>
    </vt:vector>
  </TitlesOfParts>
  <Company/>
  <LinksUpToDate>false</LinksUpToDate>
  <CharactersWithSpaces>12215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Anatomie physiologie              - appareil digestif - Les organes digestifs supérieurs</dc:title>
  <dc:creator>HADJIDJ</dc:creator>
  <cp:lastModifiedBy>IBRAHIM</cp:lastModifiedBy>
  <cp:revision>6</cp:revision>
  <dcterms:created xsi:type="dcterms:W3CDTF">2013-11-26T20:17:00Z</dcterms:created>
  <dcterms:modified xsi:type="dcterms:W3CDTF">2015-03-31T21:28:00Z</dcterms:modified>
</cp:coreProperties>
</file>