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C92F" w14:textId="77777777" w:rsidR="00BD1922" w:rsidRDefault="00E56608">
      <w:pPr>
        <w:rPr>
          <w:rFonts w:ascii="Consolas" w:hAnsi="Consolas" w:cs="Consolas"/>
          <w:sz w:val="32"/>
          <w:szCs w:val="32"/>
        </w:rPr>
      </w:pPr>
      <w:bookmarkStart w:id="0" w:name="_GoBack"/>
      <w:bookmarkEnd w:id="0"/>
      <w:r>
        <w:rPr>
          <w:rFonts w:ascii="Consolas" w:hAnsi="Consolas" w:cs="Consolas"/>
          <w:sz w:val="32"/>
          <w:szCs w:val="32"/>
        </w:rPr>
        <w:t>Introduction</w:t>
      </w:r>
    </w:p>
    <w:p w14:paraId="369DFC59" w14:textId="77777777" w:rsidR="00BD1922" w:rsidRDefault="00E56608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La santé :</w:t>
      </w:r>
    </w:p>
    <w:p w14:paraId="65E6A7DD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L’</w:t>
      </w:r>
      <w:r>
        <w:rPr>
          <w:rFonts w:ascii="Palatino Linotype" w:hAnsi="Palatino Linotype" w:cs="Consolas"/>
          <w:b/>
          <w:color w:val="92D14F"/>
          <w:sz w:val="32"/>
          <w:szCs w:val="32"/>
        </w:rPr>
        <w:t>OMS</w:t>
      </w:r>
      <w:r>
        <w:rPr>
          <w:rFonts w:ascii="Palatino Linotype" w:hAnsi="Palatino Linotype" w:cs="Consolas"/>
          <w:sz w:val="28"/>
          <w:szCs w:val="28"/>
        </w:rPr>
        <w:t xml:space="preserve"> (l’organisation mondial de santé) dans constitution de 1946, définit la santé comme</w:t>
      </w:r>
      <w:r>
        <w:rPr>
          <w:rFonts w:ascii="Palatino Linotype" w:hAnsi="Palatino Linotype" w:cs="Consolas"/>
          <w:b/>
          <w:color w:val="92D14F"/>
          <w:sz w:val="28"/>
          <w:szCs w:val="28"/>
        </w:rPr>
        <w:t>&lt;&lt; un état complet de bien-être physique, mental et social et pas seulement l’absence de maladie et infirmier &gt;&gt;.</w:t>
      </w:r>
    </w:p>
    <w:p w14:paraId="5CC2B8B4" w14:textId="77777777" w:rsidR="00BD1922" w:rsidRDefault="00E56608">
      <w:pPr>
        <w:rPr>
          <w:rFonts w:ascii="Consolas" w:hAnsi="Consolas" w:cs="Consolas"/>
          <w:b/>
          <w:smallCaps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La santé publique :</w:t>
      </w:r>
    </w:p>
    <w:p w14:paraId="3534AF0D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La santé</w:t>
      </w:r>
      <w:r>
        <w:rPr>
          <w:rFonts w:ascii="Palatino Linotype" w:hAnsi="Palatino Linotype" w:cs="Consolas"/>
          <w:sz w:val="28"/>
          <w:szCs w:val="28"/>
        </w:rPr>
        <w:t xml:space="preserve"> publique est la science et l’art de </w:t>
      </w:r>
      <w:commentRangeStart w:id="1"/>
      <w:r>
        <w:rPr>
          <w:rFonts w:ascii="Palatino Linotype" w:hAnsi="Palatino Linotype" w:cs="Consolas"/>
          <w:b/>
          <w:color w:val="236EEB"/>
          <w:sz w:val="28"/>
          <w:szCs w:val="28"/>
        </w:rPr>
        <w:t>prévenir</w:t>
      </w:r>
      <w:commentRangeEnd w:id="1"/>
      <w:r>
        <w:rPr>
          <w:b/>
          <w:color w:val="236EEB"/>
        </w:rPr>
        <w:commentReference w:id="1"/>
      </w:r>
      <w:r>
        <w:rPr>
          <w:rFonts w:ascii="Palatino Linotype" w:hAnsi="Palatino Linotype" w:cs="Consolas"/>
          <w:sz w:val="28"/>
          <w:szCs w:val="28"/>
        </w:rPr>
        <w:t xml:space="preserve"> les maladies, de </w:t>
      </w:r>
      <w:commentRangeStart w:id="2"/>
      <w:r>
        <w:rPr>
          <w:rFonts w:ascii="Palatino Linotype" w:hAnsi="Palatino Linotype" w:cs="Consolas"/>
          <w:b/>
          <w:color w:val="236EEB"/>
          <w:sz w:val="28"/>
          <w:szCs w:val="28"/>
        </w:rPr>
        <w:t>prolonger</w:t>
      </w:r>
      <w:commentRangeEnd w:id="2"/>
      <w:r>
        <w:rPr>
          <w:b/>
          <w:color w:val="236EEB"/>
        </w:rPr>
        <w:commentReference w:id="2"/>
      </w:r>
      <w:r>
        <w:rPr>
          <w:rFonts w:ascii="Palatino Linotype" w:hAnsi="Palatino Linotype" w:cs="Consolas"/>
          <w:sz w:val="28"/>
          <w:szCs w:val="28"/>
        </w:rPr>
        <w:t xml:space="preserve"> la vie, d’</w:t>
      </w:r>
      <w:commentRangeStart w:id="3"/>
      <w:r>
        <w:rPr>
          <w:rFonts w:ascii="Palatino Linotype" w:hAnsi="Palatino Linotype" w:cs="Consolas"/>
          <w:b/>
          <w:color w:val="236EEB"/>
          <w:sz w:val="28"/>
          <w:szCs w:val="28"/>
        </w:rPr>
        <w:t>améliorer</w:t>
      </w:r>
      <w:commentRangeEnd w:id="3"/>
      <w:r>
        <w:rPr>
          <w:b/>
          <w:color w:val="236EEB"/>
        </w:rPr>
        <w:commentReference w:id="3"/>
      </w:r>
      <w:r>
        <w:rPr>
          <w:rFonts w:ascii="Palatino Linotype" w:hAnsi="Palatino Linotype" w:cs="Consolas"/>
          <w:sz w:val="28"/>
          <w:szCs w:val="28"/>
        </w:rPr>
        <w:t xml:space="preserve"> la santé, la </w:t>
      </w:r>
      <w:commentRangeStart w:id="4"/>
      <w:r>
        <w:rPr>
          <w:rFonts w:ascii="Palatino Linotype" w:hAnsi="Palatino Linotype" w:cs="Consolas"/>
          <w:b/>
          <w:color w:val="236EEB"/>
          <w:sz w:val="28"/>
          <w:szCs w:val="28"/>
        </w:rPr>
        <w:t>vitalité</w:t>
      </w:r>
      <w:commentRangeEnd w:id="4"/>
      <w:r>
        <w:rPr>
          <w:b/>
          <w:color w:val="236EEB"/>
        </w:rPr>
        <w:commentReference w:id="4"/>
      </w:r>
      <w:r>
        <w:rPr>
          <w:rFonts w:ascii="Palatino Linotype" w:hAnsi="Palatino Linotype" w:cs="Consolas"/>
          <w:sz w:val="28"/>
          <w:szCs w:val="28"/>
        </w:rPr>
        <w:t xml:space="preserve"> mentale et physique des individus, par le moyen d’une action collective suivant</w:t>
      </w:r>
    </w:p>
    <w:p w14:paraId="412C6183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-</w:t>
      </w:r>
      <w:r>
        <w:rPr>
          <w:rFonts w:ascii="Palatino Linotype" w:hAnsi="Palatino Linotype" w:cs="Consolas"/>
          <w:b/>
          <w:color w:val="01B0F1"/>
          <w:sz w:val="28"/>
          <w:szCs w:val="28"/>
        </w:rPr>
        <w:t>Assainir</w:t>
      </w:r>
      <w:r>
        <w:rPr>
          <w:rFonts w:ascii="Palatino Linotype" w:hAnsi="Palatino Linotype" w:cs="Consolas"/>
          <w:sz w:val="28"/>
          <w:szCs w:val="28"/>
        </w:rPr>
        <w:t xml:space="preserve"> le milieu</w:t>
      </w:r>
    </w:p>
    <w:p w14:paraId="5EA5A59F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-</w:t>
      </w:r>
      <w:commentRangeStart w:id="5"/>
      <w:r>
        <w:rPr>
          <w:rFonts w:ascii="Palatino Linotype" w:hAnsi="Palatino Linotype" w:cs="Consolas"/>
          <w:b/>
          <w:color w:val="01B0F1"/>
          <w:sz w:val="28"/>
          <w:szCs w:val="28"/>
        </w:rPr>
        <w:t>Lutter</w:t>
      </w:r>
      <w:commentRangeEnd w:id="5"/>
      <w:r>
        <w:rPr>
          <w:b/>
          <w:color w:val="01B0F1"/>
        </w:rPr>
        <w:commentReference w:id="5"/>
      </w:r>
      <w:r>
        <w:rPr>
          <w:rFonts w:ascii="Palatino Linotype" w:hAnsi="Palatino Linotype" w:cs="Consolas"/>
          <w:sz w:val="28"/>
          <w:szCs w:val="28"/>
        </w:rPr>
        <w:t xml:space="preserve"> contre les maladies</w:t>
      </w:r>
    </w:p>
    <w:p w14:paraId="13CFA619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-</w:t>
      </w:r>
      <w:commentRangeStart w:id="6"/>
      <w:r>
        <w:rPr>
          <w:rFonts w:ascii="Palatino Linotype" w:hAnsi="Palatino Linotype" w:cs="Consolas"/>
          <w:sz w:val="28"/>
          <w:szCs w:val="28"/>
        </w:rPr>
        <w:t>Enseigner</w:t>
      </w:r>
      <w:commentRangeEnd w:id="6"/>
      <w:r>
        <w:commentReference w:id="6"/>
      </w:r>
      <w:r>
        <w:rPr>
          <w:rFonts w:ascii="Palatino Linotype" w:hAnsi="Palatino Linotype" w:cs="Consolas"/>
          <w:sz w:val="28"/>
          <w:szCs w:val="28"/>
        </w:rPr>
        <w:t xml:space="preserve"> les règles  de médicaux et infirmier en vue d’un diagnostic -</w:t>
      </w:r>
      <w:commentRangeStart w:id="7"/>
      <w:r>
        <w:rPr>
          <w:rFonts w:ascii="Palatino Linotype" w:hAnsi="Palatino Linotype" w:cs="Consolas"/>
          <w:b/>
          <w:color w:val="01B0F1"/>
          <w:sz w:val="28"/>
          <w:szCs w:val="28"/>
        </w:rPr>
        <w:t>précoce</w:t>
      </w:r>
      <w:commentRangeEnd w:id="7"/>
      <w:r>
        <w:rPr>
          <w:b/>
          <w:color w:val="01B0F1"/>
        </w:rPr>
        <w:commentReference w:id="7"/>
      </w:r>
      <w:r>
        <w:rPr>
          <w:rFonts w:ascii="Palatino Linotype" w:hAnsi="Palatino Linotype" w:cs="Consolas"/>
          <w:sz w:val="28"/>
          <w:szCs w:val="28"/>
        </w:rPr>
        <w:t xml:space="preserve"> et du traitement </w:t>
      </w:r>
      <w:commentRangeStart w:id="8"/>
      <w:r>
        <w:rPr>
          <w:rFonts w:ascii="Palatino Linotype" w:hAnsi="Palatino Linotype" w:cs="Consolas"/>
          <w:b/>
          <w:color w:val="01B0F1"/>
          <w:sz w:val="28"/>
          <w:szCs w:val="28"/>
        </w:rPr>
        <w:t>préventif</w:t>
      </w:r>
      <w:commentRangeEnd w:id="8"/>
      <w:r>
        <w:rPr>
          <w:b/>
          <w:color w:val="01B0F1"/>
        </w:rPr>
        <w:commentReference w:id="8"/>
      </w:r>
      <w:r>
        <w:rPr>
          <w:rFonts w:ascii="Palatino Linotype" w:hAnsi="Palatino Linotype" w:cs="Consolas"/>
          <w:sz w:val="28"/>
          <w:szCs w:val="28"/>
        </w:rPr>
        <w:t xml:space="preserve"> des maladies </w:t>
      </w:r>
    </w:p>
    <w:p w14:paraId="2023BEB0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commentRangeStart w:id="9"/>
      <w:r>
        <w:rPr>
          <w:rFonts w:ascii="Palatino Linotype" w:hAnsi="Palatino Linotype" w:cs="Consolas"/>
          <w:b/>
          <w:color w:val="01B0F1"/>
          <w:sz w:val="28"/>
          <w:szCs w:val="28"/>
        </w:rPr>
        <w:t>Mettre en œuvre</w:t>
      </w:r>
      <w:commentRangeEnd w:id="9"/>
      <w:r>
        <w:rPr>
          <w:b/>
          <w:color w:val="01B0F1"/>
        </w:rPr>
        <w:commentReference w:id="9"/>
      </w:r>
      <w:r>
        <w:rPr>
          <w:rFonts w:ascii="Palatino Linotype" w:hAnsi="Palatino Linotype" w:cs="Consolas"/>
          <w:sz w:val="28"/>
          <w:szCs w:val="28"/>
        </w:rPr>
        <w:t xml:space="preserve"> des mesures sociales </w:t>
      </w:r>
      <w:commentRangeStart w:id="10"/>
      <w:r>
        <w:rPr>
          <w:rFonts w:ascii="Palatino Linotype" w:hAnsi="Palatino Linotype" w:cs="Consolas"/>
          <w:sz w:val="28"/>
          <w:szCs w:val="28"/>
        </w:rPr>
        <w:t>propres</w:t>
      </w:r>
      <w:commentRangeEnd w:id="10"/>
      <w:r>
        <w:commentReference w:id="10"/>
      </w:r>
      <w:r>
        <w:rPr>
          <w:rFonts w:ascii="Palatino Linotype" w:hAnsi="Palatino Linotype" w:cs="Consolas"/>
          <w:sz w:val="28"/>
          <w:szCs w:val="28"/>
        </w:rPr>
        <w:t xml:space="preserve"> à assurer à chaque  membre de la collectivité un nivea</w:t>
      </w:r>
      <w:r>
        <w:rPr>
          <w:rFonts w:ascii="Palatino Linotype" w:hAnsi="Palatino Linotype" w:cs="Consolas"/>
          <w:sz w:val="28"/>
          <w:szCs w:val="28"/>
        </w:rPr>
        <w:t xml:space="preserve">u de vie compatible avec le </w:t>
      </w:r>
      <w:commentRangeStart w:id="11"/>
      <w:r>
        <w:rPr>
          <w:rFonts w:ascii="Palatino Linotype" w:hAnsi="Palatino Linotype" w:cs="Consolas"/>
          <w:b/>
          <w:color w:val="01B0F1"/>
          <w:sz w:val="28"/>
          <w:szCs w:val="28"/>
        </w:rPr>
        <w:t>maintien</w:t>
      </w:r>
      <w:commentRangeEnd w:id="11"/>
      <w:r>
        <w:rPr>
          <w:b/>
          <w:color w:val="01B0F1"/>
        </w:rPr>
        <w:commentReference w:id="11"/>
      </w:r>
      <w:r>
        <w:rPr>
          <w:rFonts w:ascii="Palatino Linotype" w:hAnsi="Palatino Linotype" w:cs="Consolas"/>
          <w:sz w:val="28"/>
          <w:szCs w:val="28"/>
        </w:rPr>
        <w:t xml:space="preserve"> de la sante</w:t>
      </w:r>
    </w:p>
    <w:p w14:paraId="165722DB" w14:textId="77777777" w:rsidR="00BD1922" w:rsidRDefault="00E56608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La protection sociale :</w:t>
      </w:r>
    </w:p>
    <w:p w14:paraId="27E0F8E3" w14:textId="77777777" w:rsidR="00BD1922" w:rsidRDefault="00E56608">
      <w:pPr>
        <w:pStyle w:val="ListParagraph"/>
        <w:numPr>
          <w:ilvl w:val="0"/>
          <w:numId w:val="1"/>
        </w:num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color w:val="FF0000"/>
          <w:sz w:val="32"/>
          <w:szCs w:val="32"/>
        </w:rPr>
        <w:t>Définition</w:t>
      </w:r>
      <w:r>
        <w:rPr>
          <w:rFonts w:ascii="Consolas" w:hAnsi="Consolas" w:cs="Consolas"/>
          <w:sz w:val="32"/>
          <w:szCs w:val="32"/>
        </w:rPr>
        <w:t> :</w:t>
      </w:r>
    </w:p>
    <w:p w14:paraId="7CB8E152" w14:textId="77777777" w:rsidR="00BD1922" w:rsidRDefault="00E56608">
      <w:pPr>
        <w:spacing w:before="180"/>
        <w:ind w:left="360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On peut définir la protection sociale comme </w:t>
      </w:r>
      <w:r>
        <w:rPr>
          <w:rFonts w:ascii="Palatino Linotype" w:hAnsi="Palatino Linotype" w:cs="Consolas"/>
          <w:b/>
          <w:color w:val="92D14F"/>
          <w:sz w:val="28"/>
          <w:szCs w:val="28"/>
        </w:rPr>
        <w:t xml:space="preserve">l’ensemble des </w:t>
      </w:r>
      <w:commentRangeStart w:id="12"/>
      <w:r>
        <w:rPr>
          <w:rFonts w:ascii="Palatino Linotype" w:hAnsi="Palatino Linotype" w:cs="Consolas"/>
          <w:b/>
          <w:color w:val="92D14F"/>
          <w:sz w:val="28"/>
          <w:szCs w:val="28"/>
        </w:rPr>
        <w:t>moyens</w:t>
      </w:r>
      <w:commentRangeEnd w:id="12"/>
      <w:r>
        <w:rPr>
          <w:b/>
          <w:color w:val="92D14F"/>
        </w:rPr>
        <w:commentReference w:id="12"/>
      </w:r>
      <w:r>
        <w:rPr>
          <w:rFonts w:ascii="Palatino Linotype" w:hAnsi="Palatino Linotype" w:cs="Consolas"/>
          <w:b/>
          <w:color w:val="92D14F"/>
          <w:sz w:val="28"/>
          <w:szCs w:val="28"/>
        </w:rPr>
        <w:t xml:space="preserve"> mis en œuvre par une collectivité  (communauté, groupe professionnel ,collectivité </w:t>
      </w:r>
      <w:commentRangeStart w:id="13"/>
      <w:r>
        <w:rPr>
          <w:rFonts w:ascii="Palatino Linotype" w:hAnsi="Palatino Linotype" w:cs="Consolas"/>
          <w:b/>
          <w:color w:val="236EEB"/>
          <w:sz w:val="28"/>
          <w:szCs w:val="28"/>
        </w:rPr>
        <w:t>territoriale</w:t>
      </w:r>
      <w:commentRangeEnd w:id="13"/>
      <w:r>
        <w:rPr>
          <w:b/>
          <w:color w:val="236EEB"/>
        </w:rPr>
        <w:commentReference w:id="13"/>
      </w:r>
      <w:r>
        <w:rPr>
          <w:rFonts w:ascii="Palatino Linotype" w:hAnsi="Palatino Linotype" w:cs="Consolas"/>
          <w:b/>
          <w:color w:val="92D14F"/>
          <w:sz w:val="28"/>
          <w:szCs w:val="28"/>
        </w:rPr>
        <w:t xml:space="preserve"> , état …)pour protéger ses membres contre un certain nombre de risques de l’</w:t>
      </w:r>
      <w:commentRangeStart w:id="14"/>
      <w:r>
        <w:rPr>
          <w:rFonts w:ascii="Palatino Linotype" w:hAnsi="Palatino Linotype" w:cs="Consolas"/>
          <w:b/>
          <w:color w:val="92D14F"/>
          <w:sz w:val="28"/>
          <w:szCs w:val="28"/>
        </w:rPr>
        <w:t>existence</w:t>
      </w:r>
      <w:commentRangeEnd w:id="14"/>
      <w:r>
        <w:commentReference w:id="14"/>
      </w:r>
      <w:r>
        <w:rPr>
          <w:rFonts w:ascii="Palatino Linotype" w:hAnsi="Palatino Linotype" w:cs="Consolas"/>
          <w:sz w:val="28"/>
          <w:szCs w:val="28"/>
        </w:rPr>
        <w:t xml:space="preserve">. C’est l’ensemble de la collectivité qui prend à sa charge la couverture des risques </w:t>
      </w:r>
      <w:commentRangeStart w:id="15"/>
      <w:r>
        <w:rPr>
          <w:rFonts w:ascii="Palatino Linotype" w:hAnsi="Palatino Linotype" w:cs="Consolas"/>
          <w:sz w:val="28"/>
          <w:szCs w:val="28"/>
        </w:rPr>
        <w:t>subis</w:t>
      </w:r>
      <w:commentRangeEnd w:id="15"/>
      <w:r>
        <w:commentReference w:id="15"/>
      </w:r>
      <w:r>
        <w:rPr>
          <w:rFonts w:ascii="Palatino Linotype" w:hAnsi="Palatino Linotype" w:cs="Consolas"/>
          <w:sz w:val="28"/>
          <w:szCs w:val="28"/>
        </w:rPr>
        <w:t xml:space="preserve"> par certains de ses membres.   </w:t>
      </w:r>
    </w:p>
    <w:p w14:paraId="5BA90438" w14:textId="77777777" w:rsidR="00BD1922" w:rsidRDefault="00E56608">
      <w:pPr>
        <w:pStyle w:val="ListParagraph"/>
        <w:numPr>
          <w:ilvl w:val="0"/>
          <w:numId w:val="1"/>
        </w:num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Les buts de protection sociale :</w:t>
      </w:r>
    </w:p>
    <w:p w14:paraId="7E13B4E0" w14:textId="77777777" w:rsidR="00BD1922" w:rsidRDefault="00E56608">
      <w:pPr>
        <w:ind w:left="360"/>
        <w:rPr>
          <w:rFonts w:ascii="Palatino Linotype" w:hAnsi="Palatino Linotype" w:cs="Consolas"/>
          <w:sz w:val="28"/>
          <w:szCs w:val="28"/>
        </w:rPr>
      </w:pPr>
      <w:commentRangeStart w:id="16"/>
      <w:r>
        <w:rPr>
          <w:rFonts w:ascii="Palatino Linotype" w:hAnsi="Palatino Linotype" w:cs="Consolas"/>
          <w:sz w:val="28"/>
          <w:szCs w:val="28"/>
        </w:rPr>
        <w:lastRenderedPageBreak/>
        <w:t xml:space="preserve">-D’assurer une réparation </w:t>
      </w:r>
      <w:r>
        <w:rPr>
          <w:rFonts w:ascii="Palatino Linotype" w:hAnsi="Palatino Linotype" w:cs="Consolas"/>
          <w:b/>
          <w:color w:val="236EEB"/>
          <w:sz w:val="28"/>
          <w:szCs w:val="28"/>
        </w:rPr>
        <w:t>aussi</w:t>
      </w:r>
      <w:r>
        <w:rPr>
          <w:rFonts w:ascii="Palatino Linotype" w:hAnsi="Palatino Linotype" w:cs="Consolas"/>
          <w:sz w:val="28"/>
          <w:szCs w:val="28"/>
        </w:rPr>
        <w:t xml:space="preserve"> complète que possible des conséquences des risques sociaux  auxquels les individus sont confrontes au cours de leur existence</w:t>
      </w:r>
      <w:commentRangeEnd w:id="16"/>
      <w:r>
        <w:commentReference w:id="16"/>
      </w:r>
      <w:r>
        <w:rPr>
          <w:rFonts w:ascii="Palatino Linotype" w:hAnsi="Palatino Linotype" w:cs="Consolas"/>
          <w:sz w:val="28"/>
          <w:szCs w:val="28"/>
        </w:rPr>
        <w:t>.</w:t>
      </w:r>
    </w:p>
    <w:p w14:paraId="550F0217" w14:textId="77777777" w:rsidR="00BD1922" w:rsidRDefault="00E56608">
      <w:pPr>
        <w:ind w:left="360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 -De faciliter la réinsertion dans la vie socio-économique de l’individu frappé par la maladie</w:t>
      </w:r>
      <w:r>
        <w:rPr>
          <w:rFonts w:ascii="Palatino Linotype" w:hAnsi="Palatino Linotype" w:cs="Consolas"/>
          <w:sz w:val="28"/>
          <w:szCs w:val="28"/>
        </w:rPr>
        <w:t xml:space="preserve"> professionnelle.</w:t>
      </w:r>
    </w:p>
    <w:p w14:paraId="3BD00AFE" w14:textId="77777777" w:rsidR="00BD1922" w:rsidRDefault="00E56608">
      <w:pPr>
        <w:ind w:left="360"/>
        <w:rPr>
          <w:rFonts w:ascii="Palatino Linotype" w:hAnsi="Palatino Linotype" w:cs="Consolas"/>
          <w:sz w:val="28"/>
          <w:szCs w:val="28"/>
        </w:rPr>
      </w:pPr>
      <w:commentRangeStart w:id="17"/>
      <w:r>
        <w:rPr>
          <w:rFonts w:ascii="Palatino Linotype" w:hAnsi="Palatino Linotype" w:cs="Consolas"/>
          <w:sz w:val="28"/>
          <w:szCs w:val="28"/>
        </w:rPr>
        <w:t xml:space="preserve">-De mettre en œuvre tous les moyens afin de réaliser la </w:t>
      </w:r>
      <w:commentRangeStart w:id="18"/>
      <w:r>
        <w:rPr>
          <w:rFonts w:ascii="Palatino Linotype" w:hAnsi="Palatino Linotype" w:cs="Consolas"/>
          <w:b/>
          <w:color w:val="236EEB"/>
          <w:sz w:val="28"/>
          <w:szCs w:val="28"/>
        </w:rPr>
        <w:t>prévention</w:t>
      </w:r>
      <w:commentRangeEnd w:id="18"/>
      <w:r>
        <w:rPr>
          <w:b/>
          <w:color w:val="236EEB"/>
        </w:rPr>
        <w:commentReference w:id="18"/>
      </w:r>
      <w:r>
        <w:rPr>
          <w:rFonts w:ascii="Palatino Linotype" w:hAnsi="Palatino Linotype" w:cs="Consolas"/>
          <w:sz w:val="28"/>
          <w:szCs w:val="28"/>
        </w:rPr>
        <w:t xml:space="preserve"> des risques </w:t>
      </w:r>
      <w:commentRangeStart w:id="19"/>
      <w:r>
        <w:rPr>
          <w:rFonts w:ascii="Palatino Linotype" w:hAnsi="Palatino Linotype" w:cs="Consolas"/>
          <w:b/>
          <w:color w:val="236EEB"/>
          <w:sz w:val="28"/>
          <w:szCs w:val="28"/>
        </w:rPr>
        <w:t>notamment</w:t>
      </w:r>
      <w:commentRangeEnd w:id="19"/>
      <w:r>
        <w:rPr>
          <w:b/>
          <w:color w:val="236EEB"/>
        </w:rPr>
        <w:commentReference w:id="19"/>
      </w:r>
      <w:r>
        <w:rPr>
          <w:rFonts w:ascii="Palatino Linotype" w:hAnsi="Palatino Linotype" w:cs="Consolas"/>
          <w:sz w:val="28"/>
          <w:szCs w:val="28"/>
        </w:rPr>
        <w:t xml:space="preserve"> dans le domaine de la maladie professionnel</w:t>
      </w:r>
      <w:commentRangeEnd w:id="17"/>
      <w:r>
        <w:commentReference w:id="17"/>
      </w:r>
    </w:p>
    <w:p w14:paraId="3742758F" w14:textId="77777777" w:rsidR="00BD1922" w:rsidRDefault="00E56608">
      <w:pPr>
        <w:ind w:left="360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32"/>
          <w:szCs w:val="32"/>
        </w:rPr>
        <w:t>4. Les principaux risques sociaux</w:t>
      </w:r>
    </w:p>
    <w:p w14:paraId="0BA4CD23" w14:textId="77777777" w:rsidR="00BD1922" w:rsidRDefault="00E56608">
      <w:pPr>
        <w:ind w:left="360"/>
        <w:rPr>
          <w:rFonts w:ascii="Palatino Linotype" w:hAnsi="Palatino Linotype" w:cs="Consolas"/>
          <w:sz w:val="28"/>
          <w:szCs w:val="28"/>
        </w:rPr>
      </w:pPr>
      <w:commentRangeStart w:id="20"/>
      <w:r>
        <w:rPr>
          <w:rFonts w:ascii="Palatino Linotype" w:hAnsi="Palatino Linotype" w:cs="Consolas"/>
          <w:sz w:val="28"/>
          <w:szCs w:val="28"/>
        </w:rPr>
        <w:t xml:space="preserve">les risques sociaux sont des "evenements" plus ou moins </w:t>
      </w:r>
      <w:commentRangeStart w:id="21"/>
      <w:r>
        <w:rPr>
          <w:rFonts w:ascii="Palatino Linotype" w:hAnsi="Palatino Linotype" w:cs="Consolas"/>
          <w:b/>
          <w:color w:val="01B0F1"/>
          <w:sz w:val="28"/>
          <w:szCs w:val="28"/>
        </w:rPr>
        <w:t>previs</w:t>
      </w:r>
      <w:r>
        <w:rPr>
          <w:rFonts w:ascii="Palatino Linotype" w:hAnsi="Palatino Linotype" w:cs="Consolas"/>
          <w:b/>
          <w:color w:val="01B0F1"/>
          <w:sz w:val="28"/>
          <w:szCs w:val="28"/>
        </w:rPr>
        <w:t>ibles</w:t>
      </w:r>
      <w:commentRangeEnd w:id="21"/>
      <w:r>
        <w:rPr>
          <w:b/>
          <w:color w:val="01B0F1"/>
        </w:rPr>
        <w:commentReference w:id="21"/>
      </w:r>
      <w:r>
        <w:rPr>
          <w:rFonts w:ascii="Palatino Linotype" w:hAnsi="Palatino Linotype" w:cs="Consolas"/>
          <w:sz w:val="28"/>
          <w:szCs w:val="28"/>
        </w:rPr>
        <w:t xml:space="preserve"> lies  a la condition humaine et au </w:t>
      </w:r>
      <w:commentRangeStart w:id="22"/>
      <w:r>
        <w:rPr>
          <w:rFonts w:ascii="Palatino Linotype" w:hAnsi="Palatino Linotype" w:cs="Consolas"/>
          <w:b/>
          <w:color w:val="236EEB"/>
          <w:sz w:val="28"/>
          <w:szCs w:val="28"/>
        </w:rPr>
        <w:t>deroulement</w:t>
      </w:r>
      <w:commentRangeEnd w:id="22"/>
      <w:r>
        <w:rPr>
          <w:b/>
          <w:color w:val="236EEB"/>
        </w:rPr>
        <w:commentReference w:id="22"/>
      </w:r>
      <w:r>
        <w:rPr>
          <w:rFonts w:ascii="Palatino Linotype" w:hAnsi="Palatino Linotype" w:cs="Consolas"/>
          <w:sz w:val="28"/>
          <w:szCs w:val="28"/>
        </w:rPr>
        <w:t xml:space="preserve"> de la vie, modifiant les besoins des individus et de leur famille.</w:t>
      </w:r>
      <w:commentRangeEnd w:id="20"/>
      <w:r>
        <w:commentReference w:id="20"/>
      </w:r>
      <w:r>
        <w:rPr>
          <w:rFonts w:ascii="Palatino Linotype" w:hAnsi="Palatino Linotype" w:cs="Consolas"/>
          <w:sz w:val="28"/>
          <w:szCs w:val="28"/>
        </w:rPr>
        <w:t xml:space="preserve"> On les classe donc en deux catégories</w:t>
      </w:r>
    </w:p>
    <w:p w14:paraId="4C5E778E" w14:textId="77777777" w:rsidR="00BD1922" w:rsidRDefault="00BD1922">
      <w:pPr>
        <w:ind w:left="-284"/>
        <w:rPr>
          <w:rFonts w:ascii="Consolas" w:hAnsi="Consolas" w:cs="Consolas"/>
          <w:sz w:val="32"/>
          <w:szCs w:val="32"/>
        </w:rPr>
      </w:pPr>
    </w:p>
    <w:p w14:paraId="5F1D5322" w14:textId="77777777" w:rsidR="00BD1922" w:rsidRDefault="00E56608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4.1.Les  risques </w:t>
      </w:r>
      <w:commentRangeStart w:id="23"/>
      <w:r>
        <w:rPr>
          <w:rFonts w:ascii="Consolas" w:hAnsi="Consolas" w:cs="Consolas"/>
          <w:b/>
          <w:bCs/>
          <w:sz w:val="28"/>
          <w:szCs w:val="28"/>
        </w:rPr>
        <w:t>augmentant</w:t>
      </w:r>
      <w:commentRangeEnd w:id="23"/>
      <w:r>
        <w:rPr>
          <w:rStyle w:val="CommentReference"/>
        </w:rPr>
        <w:commentReference w:id="23"/>
      </w:r>
      <w:r>
        <w:rPr>
          <w:rFonts w:ascii="Consolas" w:hAnsi="Consolas" w:cs="Consolas"/>
          <w:b/>
          <w:bCs/>
          <w:sz w:val="28"/>
          <w:szCs w:val="28"/>
        </w:rPr>
        <w:t xml:space="preserve"> les besoins </w:t>
      </w:r>
      <w:commentRangeStart w:id="24"/>
      <w:r>
        <w:rPr>
          <w:rFonts w:ascii="Consolas" w:hAnsi="Consolas" w:cs="Consolas"/>
          <w:b/>
          <w:bCs/>
          <w:sz w:val="28"/>
          <w:szCs w:val="28"/>
        </w:rPr>
        <w:t>matériels</w:t>
      </w:r>
      <w:commentRangeEnd w:id="24"/>
      <w:r>
        <w:rPr>
          <w:rStyle w:val="CommentReference"/>
        </w:rPr>
        <w:commentReference w:id="24"/>
      </w:r>
      <w:r>
        <w:rPr>
          <w:rFonts w:ascii="Consolas" w:hAnsi="Consolas" w:cs="Consolas"/>
          <w:b/>
          <w:bCs/>
          <w:sz w:val="28"/>
          <w:szCs w:val="28"/>
        </w:rPr>
        <w:t>:</w:t>
      </w:r>
      <w:r>
        <w:rPr>
          <w:rFonts w:ascii="Palatino Linotype" w:hAnsi="Palatino Linotype" w:cs="Consolas"/>
          <w:sz w:val="28"/>
          <w:szCs w:val="28"/>
        </w:rPr>
        <w:t xml:space="preserve"> la maladie nécessitant la </w:t>
      </w:r>
      <w:commentRangeStart w:id="25"/>
      <w:r>
        <w:rPr>
          <w:rFonts w:ascii="Palatino Linotype" w:hAnsi="Palatino Linotype" w:cs="Consolas"/>
          <w:sz w:val="28"/>
          <w:szCs w:val="28"/>
        </w:rPr>
        <w:t>fourniture</w:t>
      </w:r>
      <w:commentRangeEnd w:id="25"/>
      <w:r>
        <w:rPr>
          <w:rStyle w:val="CommentReference"/>
        </w:rPr>
        <w:commentReference w:id="25"/>
      </w:r>
      <w:r>
        <w:rPr>
          <w:rFonts w:ascii="Palatino Linotype" w:hAnsi="Palatino Linotype" w:cs="Consolas"/>
          <w:sz w:val="28"/>
          <w:szCs w:val="28"/>
        </w:rPr>
        <w:t xml:space="preserve"> de bien et service s médicaux ;les naissance </w:t>
      </w:r>
      <w:commentRangeStart w:id="26"/>
      <w:r>
        <w:rPr>
          <w:rFonts w:ascii="Palatino Linotype" w:hAnsi="Palatino Linotype" w:cs="Consolas"/>
          <w:sz w:val="28"/>
          <w:szCs w:val="28"/>
        </w:rPr>
        <w:t>accroissant</w:t>
      </w:r>
      <w:commentRangeEnd w:id="26"/>
      <w:r>
        <w:rPr>
          <w:rStyle w:val="CommentReference"/>
          <w:rtl/>
        </w:rPr>
        <w:commentReference w:id="26"/>
      </w:r>
      <w:r>
        <w:rPr>
          <w:rFonts w:ascii="Palatino Linotype" w:hAnsi="Palatino Linotype" w:cs="Consolas"/>
          <w:sz w:val="28"/>
          <w:szCs w:val="28"/>
        </w:rPr>
        <w:t xml:space="preserve"> les consumations </w:t>
      </w:r>
      <w:commentRangeStart w:id="27"/>
      <w:r>
        <w:rPr>
          <w:rFonts w:ascii="Palatino Linotype" w:hAnsi="Palatino Linotype" w:cs="Consolas"/>
          <w:sz w:val="28"/>
          <w:szCs w:val="28"/>
        </w:rPr>
        <w:t>courantes</w:t>
      </w:r>
      <w:commentRangeEnd w:id="27"/>
      <w:r>
        <w:rPr>
          <w:rStyle w:val="CommentReference"/>
          <w:rtl/>
        </w:rPr>
        <w:commentReference w:id="27"/>
      </w:r>
      <w:r>
        <w:rPr>
          <w:rFonts w:ascii="Palatino Linotype" w:hAnsi="Palatino Linotype" w:cs="Consolas"/>
          <w:sz w:val="28"/>
          <w:szCs w:val="28"/>
        </w:rPr>
        <w:t xml:space="preserve"> des ménages  .</w:t>
      </w:r>
    </w:p>
    <w:p w14:paraId="030B234F" w14:textId="77777777" w:rsidR="00BD1922" w:rsidRDefault="00E56608">
      <w:pPr>
        <w:rPr>
          <w:rFonts w:ascii="Palatino Linotype" w:hAnsi="Palatino Linotype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4.1.les risques diminuant </w:t>
      </w:r>
      <w:commentRangeStart w:id="28"/>
      <w:r>
        <w:rPr>
          <w:rFonts w:ascii="Consolas" w:hAnsi="Consolas" w:cs="Consolas"/>
          <w:b/>
          <w:bCs/>
          <w:sz w:val="28"/>
          <w:szCs w:val="28"/>
        </w:rPr>
        <w:t>les revenus ménages </w:t>
      </w:r>
      <w:commentRangeEnd w:id="28"/>
      <w:r>
        <w:rPr>
          <w:rStyle w:val="CommentReference"/>
          <w:rtl/>
        </w:rPr>
        <w:commentReference w:id="28"/>
      </w:r>
      <w:r>
        <w:rPr>
          <w:rFonts w:ascii="Consolas" w:hAnsi="Consolas" w:cs="Consolas"/>
          <w:b/>
          <w:bCs/>
          <w:sz w:val="28"/>
          <w:szCs w:val="28"/>
        </w:rPr>
        <w:t xml:space="preserve">: </w:t>
      </w:r>
      <w:r>
        <w:rPr>
          <w:rFonts w:ascii="Palatino Linotype" w:hAnsi="Palatino Linotype" w:cs="Consolas"/>
          <w:sz w:val="28"/>
          <w:szCs w:val="28"/>
        </w:rPr>
        <w:t>la maladie qui est suivi d’un arrêt de travail , nécessitant des revenu de remplacemen</w:t>
      </w:r>
      <w:r>
        <w:rPr>
          <w:rFonts w:ascii="Palatino Linotype" w:hAnsi="Palatino Linotype" w:cs="Consolas"/>
          <w:sz w:val="28"/>
          <w:szCs w:val="28"/>
        </w:rPr>
        <w:t xml:space="preserve">t , la </w:t>
      </w:r>
      <w:commentRangeStart w:id="29"/>
      <w:r>
        <w:rPr>
          <w:rFonts w:ascii="Palatino Linotype" w:hAnsi="Palatino Linotype" w:cs="Consolas"/>
          <w:sz w:val="28"/>
          <w:szCs w:val="28"/>
        </w:rPr>
        <w:t>vieillesse</w:t>
      </w:r>
      <w:commentRangeEnd w:id="29"/>
      <w:r>
        <w:rPr>
          <w:rStyle w:val="CommentReference"/>
          <w:rtl/>
        </w:rPr>
        <w:commentReference w:id="29"/>
      </w:r>
      <w:r>
        <w:rPr>
          <w:rFonts w:ascii="Palatino Linotype" w:hAnsi="Palatino Linotype" w:cs="Consolas"/>
          <w:sz w:val="28"/>
          <w:szCs w:val="28"/>
        </w:rPr>
        <w:t xml:space="preserve"> </w:t>
      </w:r>
      <w:commentRangeStart w:id="30"/>
      <w:r>
        <w:rPr>
          <w:rFonts w:ascii="Palatino Linotype" w:hAnsi="Palatino Linotype" w:cs="Consolas"/>
          <w:sz w:val="28"/>
          <w:szCs w:val="28"/>
        </w:rPr>
        <w:t>entrainant</w:t>
      </w:r>
      <w:commentRangeEnd w:id="30"/>
      <w:r>
        <w:rPr>
          <w:rStyle w:val="CommentReference"/>
          <w:rtl/>
        </w:rPr>
        <w:commentReference w:id="30"/>
      </w:r>
      <w:r>
        <w:rPr>
          <w:rFonts w:ascii="Palatino Linotype" w:hAnsi="Palatino Linotype" w:cs="Consolas"/>
          <w:sz w:val="28"/>
          <w:szCs w:val="28"/>
        </w:rPr>
        <w:t xml:space="preserve"> une perte de productivité ,l’invalidité de, le décès ;le chômage.</w:t>
      </w:r>
    </w:p>
    <w:p w14:paraId="5D564D03" w14:textId="77777777" w:rsidR="00BD1922" w:rsidRDefault="00E56608">
      <w:pPr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5. les organismes de la sécurité sociale :</w:t>
      </w:r>
    </w:p>
    <w:p w14:paraId="52D55896" w14:textId="77777777" w:rsidR="00BD1922" w:rsidRDefault="00E56608">
      <w:pPr>
        <w:ind w:left="-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 system algérien de sécurité sociale est fondé sur le principe de la </w:t>
      </w:r>
      <w:r>
        <w:rPr>
          <w:rFonts w:ascii="Palatino Linotype" w:hAnsi="Palatino Linotype" w:cs="Consolas"/>
          <w:b/>
          <w:sz w:val="28"/>
          <w:szCs w:val="28"/>
        </w:rPr>
        <w:t>réparation</w:t>
      </w:r>
      <w:r>
        <w:rPr>
          <w:rFonts w:ascii="Palatino Linotype" w:hAnsi="Palatino Linotype" w:cs="Consolas"/>
          <w:sz w:val="28"/>
          <w:szCs w:val="28"/>
        </w:rPr>
        <w:t xml:space="preserve"> et de la</w:t>
      </w:r>
      <w:commentRangeStart w:id="31"/>
      <w:r>
        <w:rPr>
          <w:rFonts w:ascii="Palatino Linotype" w:hAnsi="Palatino Linotype" w:cs="Consolas"/>
          <w:sz w:val="28"/>
          <w:szCs w:val="28"/>
        </w:rPr>
        <w:t xml:space="preserve"> </w:t>
      </w:r>
      <w:r>
        <w:rPr>
          <w:rFonts w:ascii="Palatino Linotype" w:hAnsi="Palatino Linotype" w:cs="Consolas"/>
          <w:b/>
          <w:sz w:val="28"/>
          <w:szCs w:val="28"/>
        </w:rPr>
        <w:t>solidarité</w:t>
      </w:r>
      <w:commentRangeEnd w:id="31"/>
      <w:r>
        <w:rPr>
          <w:rStyle w:val="CommentReference"/>
          <w:b/>
          <w:rtl/>
        </w:rPr>
        <w:commentReference w:id="31"/>
      </w:r>
      <w:r>
        <w:rPr>
          <w:rFonts w:ascii="Palatino Linotype" w:hAnsi="Palatino Linotype" w:cs="Consolas"/>
          <w:sz w:val="28"/>
          <w:szCs w:val="28"/>
        </w:rPr>
        <w:t>.</w:t>
      </w:r>
    </w:p>
    <w:p w14:paraId="5DB463EF" w14:textId="77777777" w:rsidR="00BD1922" w:rsidRDefault="00E56608">
      <w:pPr>
        <w:ind w:left="-284"/>
        <w:rPr>
          <w:rFonts w:ascii="Palatino Linotype" w:hAnsi="Palatino Linotype" w:cs="Consolas"/>
          <w:sz w:val="28"/>
          <w:szCs w:val="28"/>
        </w:rPr>
      </w:pPr>
      <w:commentRangeStart w:id="32"/>
      <w:r>
        <w:rPr>
          <w:rFonts w:ascii="Palatino Linotype" w:hAnsi="Palatino Linotype" w:cs="Consolas"/>
          <w:sz w:val="28"/>
          <w:szCs w:val="28"/>
        </w:rPr>
        <w:t>L’affiliation</w:t>
      </w:r>
      <w:commentRangeEnd w:id="32"/>
      <w:r>
        <w:rPr>
          <w:rStyle w:val="CommentReference"/>
          <w:rtl/>
        </w:rPr>
        <w:commentReference w:id="32"/>
      </w:r>
      <w:r>
        <w:rPr>
          <w:rFonts w:ascii="Palatino Linotype" w:hAnsi="Palatino Linotype" w:cs="Consolas"/>
          <w:sz w:val="28"/>
          <w:szCs w:val="28"/>
        </w:rPr>
        <w:t xml:space="preserve">  est obligatoire  pour tous les travailleurs salariés ainsi que pour les catégories </w:t>
      </w:r>
      <w:commentRangeStart w:id="33"/>
      <w:r>
        <w:rPr>
          <w:rFonts w:ascii="Palatino Linotype" w:hAnsi="Palatino Linotype" w:cs="Consolas"/>
          <w:sz w:val="28"/>
          <w:szCs w:val="28"/>
        </w:rPr>
        <w:t xml:space="preserve">particulières </w:t>
      </w:r>
      <w:commentRangeEnd w:id="33"/>
      <w:r>
        <w:rPr>
          <w:rStyle w:val="CommentReference"/>
          <w:rtl/>
        </w:rPr>
        <w:commentReference w:id="33"/>
      </w:r>
      <w:r>
        <w:rPr>
          <w:rFonts w:ascii="Palatino Linotype" w:hAnsi="Palatino Linotype" w:cs="Consolas"/>
          <w:sz w:val="28"/>
          <w:szCs w:val="28"/>
        </w:rPr>
        <w:t>d’assurer sociaux.</w:t>
      </w:r>
    </w:p>
    <w:p w14:paraId="6C6AA1D0" w14:textId="77777777" w:rsidR="00BD1922" w:rsidRDefault="00E56608">
      <w:pPr>
        <w:ind w:left="-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système comprend tout les branches de la securité   social </w:t>
      </w:r>
      <w:commentRangeStart w:id="34"/>
      <w:r>
        <w:rPr>
          <w:rFonts w:ascii="Palatino Linotype" w:hAnsi="Palatino Linotype" w:cs="Consolas"/>
          <w:sz w:val="28"/>
          <w:szCs w:val="28"/>
        </w:rPr>
        <w:t>prévenues</w:t>
      </w:r>
      <w:commentRangeEnd w:id="34"/>
      <w:r>
        <w:rPr>
          <w:rStyle w:val="CommentReference"/>
          <w:rtl/>
        </w:rPr>
        <w:commentReference w:id="34"/>
      </w:r>
      <w:r>
        <w:rPr>
          <w:rFonts w:ascii="Palatino Linotype" w:hAnsi="Palatino Linotype" w:cs="Consolas"/>
          <w:sz w:val="28"/>
          <w:szCs w:val="28"/>
        </w:rPr>
        <w:t xml:space="preserve"> par les </w:t>
      </w:r>
      <w:commentRangeStart w:id="35"/>
      <w:r>
        <w:rPr>
          <w:rFonts w:ascii="Palatino Linotype" w:hAnsi="Palatino Linotype" w:cs="Consolas"/>
          <w:sz w:val="28"/>
          <w:szCs w:val="28"/>
        </w:rPr>
        <w:t>conventions</w:t>
      </w:r>
      <w:commentRangeEnd w:id="35"/>
      <w:r>
        <w:rPr>
          <w:rStyle w:val="CommentReference"/>
          <w:rtl/>
        </w:rPr>
        <w:commentReference w:id="35"/>
      </w:r>
      <w:r>
        <w:rPr>
          <w:rFonts w:ascii="Palatino Linotype" w:hAnsi="Palatino Linotype" w:cs="Consolas"/>
          <w:sz w:val="28"/>
          <w:szCs w:val="28"/>
        </w:rPr>
        <w:t xml:space="preserve"> internationales</w:t>
      </w:r>
    </w:p>
    <w:p w14:paraId="51CE882C" w14:textId="77777777" w:rsidR="00BD1922" w:rsidRDefault="00E56608">
      <w:pPr>
        <w:pStyle w:val="ListParagraph"/>
        <w:numPr>
          <w:ilvl w:val="0"/>
          <w:numId w:val="5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lastRenderedPageBreak/>
        <w:t xml:space="preserve">Les </w:t>
      </w:r>
      <w:r>
        <w:rPr>
          <w:rFonts w:ascii="Palatino Linotype" w:hAnsi="Palatino Linotype" w:cs="Consolas"/>
          <w:sz w:val="28"/>
          <w:szCs w:val="28"/>
        </w:rPr>
        <w:t xml:space="preserve">assurances sociales qui couvrent la maladie , la </w:t>
      </w:r>
      <w:commentRangeStart w:id="36"/>
      <w:r>
        <w:rPr>
          <w:rFonts w:ascii="Palatino Linotype" w:hAnsi="Palatino Linotype" w:cs="Consolas"/>
          <w:sz w:val="28"/>
          <w:szCs w:val="28"/>
        </w:rPr>
        <w:t xml:space="preserve">maternité </w:t>
      </w:r>
      <w:commentRangeEnd w:id="36"/>
      <w:r>
        <w:rPr>
          <w:rStyle w:val="CommentReference"/>
          <w:rtl/>
        </w:rPr>
        <w:commentReference w:id="36"/>
      </w:r>
      <w:r>
        <w:rPr>
          <w:rFonts w:ascii="Palatino Linotype" w:hAnsi="Palatino Linotype" w:cs="Consolas"/>
          <w:sz w:val="28"/>
          <w:szCs w:val="28"/>
        </w:rPr>
        <w:t>.</w:t>
      </w:r>
    </w:p>
    <w:p w14:paraId="7B4AD121" w14:textId="77777777" w:rsidR="00BD1922" w:rsidRDefault="00E56608">
      <w:pPr>
        <w:pStyle w:val="ListParagraph"/>
        <w:numPr>
          <w:ilvl w:val="0"/>
          <w:numId w:val="5"/>
        </w:numPr>
        <w:rPr>
          <w:rFonts w:ascii="Palatino Linotype" w:hAnsi="Palatino Linotype" w:cs="Consolas"/>
          <w:sz w:val="28"/>
          <w:szCs w:val="28"/>
        </w:rPr>
      </w:pPr>
      <w:commentRangeStart w:id="37"/>
      <w:r>
        <w:rPr>
          <w:rFonts w:ascii="Palatino Linotype" w:hAnsi="Palatino Linotype" w:cs="Consolas"/>
          <w:sz w:val="28"/>
          <w:szCs w:val="28"/>
        </w:rPr>
        <w:t>L’invalidité et le décès.</w:t>
      </w:r>
      <w:commentRangeEnd w:id="37"/>
      <w:r>
        <w:rPr>
          <w:rStyle w:val="CommentReference"/>
          <w:rtl/>
        </w:rPr>
        <w:commentReference w:id="37"/>
      </w:r>
    </w:p>
    <w:p w14:paraId="0045D455" w14:textId="77777777" w:rsidR="00BD1922" w:rsidRDefault="00E56608">
      <w:pPr>
        <w:pStyle w:val="ListParagraph"/>
        <w:numPr>
          <w:ilvl w:val="0"/>
          <w:numId w:val="5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L’assurance vieillesse (retraite).</w:t>
      </w:r>
    </w:p>
    <w:p w14:paraId="11EF5F61" w14:textId="77777777" w:rsidR="00BD1922" w:rsidRDefault="00E56608">
      <w:pPr>
        <w:pStyle w:val="ListParagraph"/>
        <w:numPr>
          <w:ilvl w:val="0"/>
          <w:numId w:val="5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</w:t>
      </w:r>
      <w:commentRangeStart w:id="38"/>
      <w:r>
        <w:rPr>
          <w:rFonts w:ascii="Palatino Linotype" w:hAnsi="Palatino Linotype" w:cs="Consolas"/>
          <w:sz w:val="28"/>
          <w:szCs w:val="28"/>
        </w:rPr>
        <w:t>prestations familiales</w:t>
      </w:r>
      <w:commentRangeEnd w:id="38"/>
      <w:r>
        <w:rPr>
          <w:rStyle w:val="CommentReference"/>
          <w:rtl/>
        </w:rPr>
        <w:commentReference w:id="38"/>
      </w:r>
      <w:r>
        <w:rPr>
          <w:rFonts w:ascii="Palatino Linotype" w:hAnsi="Palatino Linotype" w:cs="Consolas"/>
          <w:sz w:val="28"/>
          <w:szCs w:val="28"/>
        </w:rPr>
        <w:t>.</w:t>
      </w:r>
    </w:p>
    <w:p w14:paraId="272ABCF2" w14:textId="77777777" w:rsidR="00BD1922" w:rsidRDefault="00E56608">
      <w:pPr>
        <w:pStyle w:val="ListParagraph"/>
        <w:numPr>
          <w:ilvl w:val="0"/>
          <w:numId w:val="5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L’assurance chômage.</w:t>
      </w:r>
    </w:p>
    <w:p w14:paraId="2D9F544E" w14:textId="77777777" w:rsidR="00BD1922" w:rsidRDefault="00E56608">
      <w:pPr>
        <w:pStyle w:val="ListParagraph"/>
        <w:ind w:left="-284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6. bénéficiaires:</w:t>
      </w:r>
    </w:p>
    <w:p w14:paraId="54720FD3" w14:textId="77777777" w:rsidR="00BD1922" w:rsidRDefault="00E56608">
      <w:pPr>
        <w:pStyle w:val="ListParagraph"/>
        <w:ind w:left="-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Il existe deux catégories de </w:t>
      </w:r>
      <w:commentRangeStart w:id="39"/>
      <w:r>
        <w:rPr>
          <w:rFonts w:ascii="Palatino Linotype" w:hAnsi="Palatino Linotype" w:cs="Consolas"/>
          <w:sz w:val="28"/>
          <w:szCs w:val="28"/>
        </w:rPr>
        <w:t>bénéficiaires</w:t>
      </w:r>
      <w:commentRangeEnd w:id="39"/>
      <w:r>
        <w:rPr>
          <w:rStyle w:val="CommentReference"/>
          <w:rtl/>
        </w:rPr>
        <w:commentReference w:id="39"/>
      </w:r>
      <w:r>
        <w:rPr>
          <w:rFonts w:ascii="Palatino Linotype" w:hAnsi="Palatino Linotype" w:cs="Consolas"/>
          <w:sz w:val="28"/>
          <w:szCs w:val="28"/>
        </w:rPr>
        <w:t xml:space="preserve"> des assuranc</w:t>
      </w:r>
      <w:r>
        <w:rPr>
          <w:rFonts w:ascii="Palatino Linotype" w:hAnsi="Palatino Linotype" w:cs="Consolas"/>
          <w:sz w:val="28"/>
          <w:szCs w:val="28"/>
        </w:rPr>
        <w:t>es sociales :</w:t>
      </w:r>
    </w:p>
    <w:p w14:paraId="36D5E32D" w14:textId="77777777" w:rsidR="00BD1922" w:rsidRDefault="00E56608">
      <w:pPr>
        <w:pStyle w:val="ListParagraph"/>
        <w:ind w:left="-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-Ceux qui ont droit aux </w:t>
      </w:r>
      <w:commentRangeStart w:id="40"/>
      <w:r>
        <w:rPr>
          <w:rFonts w:ascii="Palatino Linotype" w:hAnsi="Palatino Linotype" w:cs="Consolas"/>
          <w:sz w:val="28"/>
          <w:szCs w:val="28"/>
        </w:rPr>
        <w:t>prestations</w:t>
      </w:r>
      <w:commentRangeEnd w:id="40"/>
      <w:r>
        <w:rPr>
          <w:rStyle w:val="CommentReference"/>
          <w:rtl/>
        </w:rPr>
        <w:commentReference w:id="40"/>
      </w:r>
      <w:r>
        <w:rPr>
          <w:rFonts w:ascii="Palatino Linotype" w:hAnsi="Palatino Linotype" w:cs="Consolas"/>
          <w:sz w:val="28"/>
          <w:szCs w:val="28"/>
        </w:rPr>
        <w:t xml:space="preserve"> sur leur propre compte, parce qu’ils ont la qualité   d’assuré social.</w:t>
      </w:r>
    </w:p>
    <w:p w14:paraId="467900CD" w14:textId="77777777" w:rsidR="00BD1922" w:rsidRDefault="00E56608">
      <w:pPr>
        <w:pStyle w:val="ListParagraph"/>
        <w:ind w:left="-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-Ceux qui ont droit aux prestations sur le compte d’un assuré social, parce qu’ils ont un lien de parenté avec un assuré social : ce</w:t>
      </w:r>
      <w:r>
        <w:rPr>
          <w:rFonts w:ascii="Palatino Linotype" w:hAnsi="Palatino Linotype" w:cs="Consolas"/>
          <w:sz w:val="28"/>
          <w:szCs w:val="28"/>
        </w:rPr>
        <w:t xml:space="preserve"> </w:t>
      </w:r>
      <w:commentRangeStart w:id="41"/>
      <w:r>
        <w:rPr>
          <w:rFonts w:ascii="Palatino Linotype" w:hAnsi="Palatino Linotype" w:cs="Consolas"/>
          <w:sz w:val="28"/>
          <w:szCs w:val="28"/>
        </w:rPr>
        <w:t xml:space="preserve">les ayants </w:t>
      </w:r>
      <w:commentRangeEnd w:id="41"/>
      <w:r>
        <w:rPr>
          <w:rStyle w:val="CommentReference"/>
          <w:rtl/>
        </w:rPr>
        <w:commentReference w:id="41"/>
      </w:r>
      <w:r>
        <w:rPr>
          <w:rFonts w:ascii="Palatino Linotype" w:hAnsi="Palatino Linotype" w:cs="Consolas"/>
          <w:sz w:val="28"/>
          <w:szCs w:val="28"/>
        </w:rPr>
        <w:t>droit.</w:t>
      </w:r>
    </w:p>
    <w:p w14:paraId="2B208EF1" w14:textId="77777777" w:rsidR="00BD1922" w:rsidRDefault="00E56608">
      <w:pPr>
        <w:pStyle w:val="ListParagraph"/>
        <w:ind w:left="-284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6.1. Les assurés sociaux:</w:t>
      </w:r>
    </w:p>
    <w:p w14:paraId="1B187E8E" w14:textId="77777777" w:rsidR="00BD1922" w:rsidRDefault="00E56608">
      <w:pPr>
        <w:pStyle w:val="ListParagraph"/>
        <w:numPr>
          <w:ilvl w:val="0"/>
          <w:numId w:val="6"/>
        </w:numPr>
        <w:rPr>
          <w:rFonts w:ascii="Consolas" w:hAnsi="Consolas" w:cs="Consolas"/>
          <w:b/>
          <w:bCs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travailleurs  salariés  quelque soit le secteur d’activité auquel ils </w:t>
      </w:r>
      <w:commentRangeStart w:id="42"/>
      <w:r>
        <w:rPr>
          <w:rFonts w:ascii="Palatino Linotype" w:hAnsi="Palatino Linotype" w:cs="Consolas"/>
          <w:sz w:val="28"/>
          <w:szCs w:val="28"/>
        </w:rPr>
        <w:t xml:space="preserve">appartiennent </w:t>
      </w:r>
      <w:commentRangeEnd w:id="42"/>
      <w:r>
        <w:rPr>
          <w:rStyle w:val="CommentReference"/>
        </w:rPr>
        <w:commentReference w:id="42"/>
      </w:r>
    </w:p>
    <w:p w14:paraId="15BBE09C" w14:textId="77777777" w:rsidR="00BD1922" w:rsidRDefault="00E56608">
      <w:pPr>
        <w:pStyle w:val="ListParagraph"/>
        <w:numPr>
          <w:ilvl w:val="0"/>
          <w:numId w:val="6"/>
        </w:numPr>
        <w:rPr>
          <w:rFonts w:ascii="Consolas" w:hAnsi="Consolas" w:cs="Consolas"/>
          <w:b/>
          <w:bCs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Les travailleurs  non salariés, exerçant une activité pour leur propre compte.</w:t>
      </w:r>
    </w:p>
    <w:p w14:paraId="63A47E09" w14:textId="77777777" w:rsidR="00BD1922" w:rsidRDefault="00E56608">
      <w:pPr>
        <w:pStyle w:val="ListParagraph"/>
        <w:numPr>
          <w:ilvl w:val="0"/>
          <w:numId w:val="6"/>
        </w:numPr>
        <w:rPr>
          <w:rFonts w:ascii="Consolas" w:hAnsi="Consolas" w:cs="Consolas"/>
          <w:b/>
          <w:bCs/>
          <w:sz w:val="28"/>
          <w:szCs w:val="28"/>
        </w:rPr>
      </w:pPr>
      <w:commentRangeStart w:id="43"/>
      <w:r>
        <w:rPr>
          <w:rFonts w:ascii="Palatino Linotype" w:hAnsi="Palatino Linotype" w:cs="Consolas"/>
          <w:b/>
          <w:sz w:val="28"/>
          <w:szCs w:val="28"/>
        </w:rPr>
        <w:t xml:space="preserve">Les catégories  </w:t>
      </w:r>
      <w:commentRangeStart w:id="44"/>
      <w:r>
        <w:rPr>
          <w:rFonts w:ascii="Palatino Linotype" w:hAnsi="Palatino Linotype" w:cs="Consolas"/>
          <w:b/>
          <w:sz w:val="28"/>
          <w:szCs w:val="28"/>
        </w:rPr>
        <w:t>particulières</w:t>
      </w:r>
      <w:commentRangeEnd w:id="44"/>
      <w:r>
        <w:rPr>
          <w:rStyle w:val="CommentReference"/>
          <w:b/>
        </w:rPr>
        <w:commentReference w:id="44"/>
      </w:r>
      <w:commentRangeEnd w:id="43"/>
      <w:r>
        <w:rPr>
          <w:b/>
        </w:rPr>
        <w:commentReference w:id="43"/>
      </w:r>
      <w:r>
        <w:rPr>
          <w:rFonts w:ascii="Palatino Linotype" w:hAnsi="Palatino Linotype" w:cs="Consolas"/>
          <w:sz w:val="28"/>
          <w:szCs w:val="28"/>
        </w:rPr>
        <w:t>.</w:t>
      </w:r>
    </w:p>
    <w:p w14:paraId="38841668" w14:textId="77777777" w:rsidR="00BD1922" w:rsidRDefault="00E56608">
      <w:pPr>
        <w:pStyle w:val="ListParagraph"/>
        <w:numPr>
          <w:ilvl w:val="0"/>
          <w:numId w:val="6"/>
        </w:numPr>
        <w:rPr>
          <w:rFonts w:ascii="Consolas" w:hAnsi="Consolas" w:cs="Consolas"/>
          <w:b/>
          <w:bCs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travailleurs </w:t>
      </w:r>
      <w:commentRangeStart w:id="45"/>
      <w:r>
        <w:rPr>
          <w:rFonts w:ascii="Palatino Linotype" w:hAnsi="Palatino Linotype" w:cs="Consolas"/>
          <w:sz w:val="28"/>
          <w:szCs w:val="28"/>
        </w:rPr>
        <w:t>assimilés</w:t>
      </w:r>
      <w:commentRangeEnd w:id="45"/>
      <w:r>
        <w:rPr>
          <w:rStyle w:val="CommentReference"/>
        </w:rPr>
        <w:commentReference w:id="45"/>
      </w:r>
      <w:r>
        <w:rPr>
          <w:rFonts w:ascii="Palatino Linotype" w:hAnsi="Palatino Linotype" w:cs="Consolas"/>
          <w:sz w:val="28"/>
          <w:szCs w:val="28"/>
        </w:rPr>
        <w:t xml:space="preserve"> à  des travailleurs salariés (ex : travailleurs à domicile, les personnes employées par des particuliers, artistes, marins et patrons pécheur à la part, </w:t>
      </w:r>
      <w:commentRangeStart w:id="46"/>
      <w:r>
        <w:rPr>
          <w:rFonts w:ascii="Palatino Linotype" w:hAnsi="Palatino Linotype" w:cs="Consolas"/>
          <w:sz w:val="28"/>
          <w:szCs w:val="28"/>
        </w:rPr>
        <w:t>apprentis</w:t>
      </w:r>
      <w:commentRangeEnd w:id="46"/>
      <w:r>
        <w:rPr>
          <w:rStyle w:val="CommentReference"/>
        </w:rPr>
        <w:commentReference w:id="46"/>
      </w:r>
      <w:r>
        <w:rPr>
          <w:rFonts w:ascii="Palatino Linotype" w:hAnsi="Palatino Linotype" w:cs="Consolas"/>
          <w:sz w:val="28"/>
          <w:szCs w:val="28"/>
        </w:rPr>
        <w:t xml:space="preserve"> &gt; 50% SNMG…)   </w:t>
      </w:r>
    </w:p>
    <w:p w14:paraId="3E5C6647" w14:textId="77777777" w:rsidR="00BD1922" w:rsidRDefault="00E56608">
      <w:pPr>
        <w:pStyle w:val="ListParagraph"/>
        <w:numPr>
          <w:ilvl w:val="0"/>
          <w:numId w:val="6"/>
        </w:numPr>
        <w:rPr>
          <w:rFonts w:ascii="Consolas" w:hAnsi="Consolas" w:cs="Consolas"/>
          <w:b/>
          <w:bCs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Les personnes n’exerçant aucune activité (ex</w:t>
      </w:r>
      <w:r>
        <w:rPr>
          <w:rFonts w:ascii="Palatino Linotype" w:hAnsi="Palatino Linotype" w:cs="Consolas"/>
          <w:sz w:val="28"/>
          <w:szCs w:val="28"/>
        </w:rPr>
        <w:t> : étudiants, handicapés  les retraité, les titulaires de pension (d’invalidité, de retraite, de retraite anticipée), les moudjahidines et victimes de la guerre de libération nationale …personnes indemnisées en chômage …les bénéficiaires d’</w:t>
      </w:r>
      <w:commentRangeStart w:id="47"/>
      <w:r>
        <w:rPr>
          <w:rFonts w:ascii="Palatino Linotype" w:hAnsi="Palatino Linotype" w:cs="Consolas"/>
          <w:sz w:val="28"/>
          <w:szCs w:val="28"/>
        </w:rPr>
        <w:t>allocations</w:t>
      </w:r>
      <w:commentRangeEnd w:id="47"/>
      <w:r>
        <w:rPr>
          <w:rStyle w:val="CommentReference"/>
        </w:rPr>
        <w:commentReference w:id="47"/>
      </w:r>
      <w:r>
        <w:rPr>
          <w:rFonts w:ascii="Palatino Linotype" w:hAnsi="Palatino Linotype" w:cs="Consolas"/>
          <w:sz w:val="28"/>
          <w:szCs w:val="28"/>
        </w:rPr>
        <w:t xml:space="preserve"> d</w:t>
      </w:r>
      <w:r>
        <w:rPr>
          <w:rFonts w:ascii="Palatino Linotype" w:hAnsi="Palatino Linotype" w:cs="Consolas"/>
          <w:sz w:val="28"/>
          <w:szCs w:val="28"/>
        </w:rPr>
        <w:t xml:space="preserve">e solidarité nationale AFS)       </w:t>
      </w:r>
    </w:p>
    <w:p w14:paraId="79CC8B1B" w14:textId="77777777" w:rsidR="00BD1922" w:rsidRDefault="00E56608">
      <w:pPr>
        <w:ind w:left="76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6.2. </w:t>
      </w:r>
      <w:commentRangeStart w:id="48"/>
      <w:r>
        <w:rPr>
          <w:rFonts w:ascii="Consolas" w:hAnsi="Consolas" w:cs="Consolas"/>
          <w:b/>
          <w:bCs/>
          <w:sz w:val="28"/>
          <w:szCs w:val="28"/>
        </w:rPr>
        <w:t xml:space="preserve">Les ayants </w:t>
      </w:r>
      <w:commentRangeEnd w:id="48"/>
      <w:r>
        <w:rPr>
          <w:rStyle w:val="CommentReference"/>
        </w:rPr>
        <w:commentReference w:id="48"/>
      </w:r>
      <w:r>
        <w:rPr>
          <w:rFonts w:ascii="Consolas" w:hAnsi="Consolas" w:cs="Consolas"/>
          <w:b/>
          <w:bCs/>
          <w:sz w:val="28"/>
          <w:szCs w:val="28"/>
        </w:rPr>
        <w:t>droit d’assures sociaux:</w:t>
      </w:r>
    </w:p>
    <w:p w14:paraId="3701786E" w14:textId="77777777" w:rsidR="00BD1922" w:rsidRDefault="00E56608">
      <w:pPr>
        <w:ind w:left="76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ayants droit de l’assuré social bénéficient des </w:t>
      </w:r>
      <w:commentRangeStart w:id="49"/>
      <w:r>
        <w:rPr>
          <w:rFonts w:ascii="Palatino Linotype" w:hAnsi="Palatino Linotype" w:cs="Consolas"/>
          <w:sz w:val="28"/>
          <w:szCs w:val="28"/>
        </w:rPr>
        <w:t xml:space="preserve">prestations </w:t>
      </w:r>
      <w:commentRangeEnd w:id="49"/>
      <w:r>
        <w:rPr>
          <w:rStyle w:val="CommentReference"/>
        </w:rPr>
        <w:commentReference w:id="49"/>
      </w:r>
      <w:r>
        <w:rPr>
          <w:rFonts w:ascii="Palatino Linotype" w:hAnsi="Palatino Linotype" w:cs="Consolas"/>
          <w:sz w:val="28"/>
          <w:szCs w:val="28"/>
        </w:rPr>
        <w:t>en nature :</w:t>
      </w:r>
    </w:p>
    <w:p w14:paraId="4E75E3E9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commentRangeStart w:id="50"/>
      <w:r>
        <w:rPr>
          <w:rFonts w:ascii="Palatino Linotype" w:hAnsi="Palatino Linotype" w:cs="Consolas"/>
          <w:sz w:val="28"/>
          <w:szCs w:val="28"/>
        </w:rPr>
        <w:t>Le conjoint</w:t>
      </w:r>
      <w:commentRangeEnd w:id="50"/>
      <w:r>
        <w:rPr>
          <w:rStyle w:val="CommentReference"/>
        </w:rPr>
        <w:commentReference w:id="50"/>
      </w:r>
      <w:r>
        <w:rPr>
          <w:rFonts w:ascii="Palatino Linotype" w:hAnsi="Palatino Linotype" w:cs="Consolas"/>
          <w:sz w:val="28"/>
          <w:szCs w:val="28"/>
        </w:rPr>
        <w:t>, s’il n’est lui-même assuré.</w:t>
      </w:r>
    </w:p>
    <w:p w14:paraId="1BB53438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commentRangeStart w:id="51"/>
      <w:r>
        <w:rPr>
          <w:rFonts w:ascii="Palatino Linotype" w:hAnsi="Palatino Linotype" w:cs="Consolas"/>
          <w:sz w:val="28"/>
          <w:szCs w:val="28"/>
        </w:rPr>
        <w:t xml:space="preserve"> Les enfants à charge de moins de 18 ans.</w:t>
      </w:r>
      <w:commentRangeEnd w:id="51"/>
      <w:r>
        <w:rPr>
          <w:rStyle w:val="CommentReference"/>
        </w:rPr>
        <w:commentReference w:id="51"/>
      </w:r>
    </w:p>
    <w:p w14:paraId="11A10244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lastRenderedPageBreak/>
        <w:t>Les enfan</w:t>
      </w:r>
      <w:r>
        <w:rPr>
          <w:rFonts w:ascii="Palatino Linotype" w:hAnsi="Palatino Linotype" w:cs="Consolas"/>
          <w:sz w:val="28"/>
          <w:szCs w:val="28"/>
        </w:rPr>
        <w:t>ts à charger de moins de 25 ans en contact d’</w:t>
      </w:r>
      <w:commentRangeStart w:id="52"/>
      <w:r>
        <w:rPr>
          <w:rFonts w:ascii="Palatino Linotype" w:hAnsi="Palatino Linotype" w:cs="Consolas"/>
          <w:sz w:val="28"/>
          <w:szCs w:val="28"/>
        </w:rPr>
        <w:t>apprentissage</w:t>
      </w:r>
      <w:commentRangeEnd w:id="52"/>
      <w:r>
        <w:rPr>
          <w:rStyle w:val="CommentReference"/>
        </w:rPr>
        <w:commentReference w:id="52"/>
      </w:r>
      <w:r>
        <w:rPr>
          <w:rFonts w:ascii="Palatino Linotype" w:hAnsi="Palatino Linotype" w:cs="Consolas"/>
          <w:sz w:val="28"/>
          <w:szCs w:val="28"/>
        </w:rPr>
        <w:t xml:space="preserve"> avec </w:t>
      </w:r>
      <w:commentRangeStart w:id="53"/>
      <w:r>
        <w:rPr>
          <w:rFonts w:ascii="Palatino Linotype" w:hAnsi="Palatino Linotype" w:cs="Consolas"/>
          <w:sz w:val="28"/>
          <w:szCs w:val="28"/>
        </w:rPr>
        <w:t>rémunération</w:t>
      </w:r>
      <w:commentRangeEnd w:id="53"/>
      <w:r>
        <w:rPr>
          <w:rStyle w:val="CommentReference"/>
        </w:rPr>
        <w:commentReference w:id="53"/>
      </w:r>
      <w:r>
        <w:rPr>
          <w:rFonts w:ascii="Palatino Linotype" w:hAnsi="Palatino Linotype" w:cs="Consolas"/>
          <w:sz w:val="28"/>
          <w:szCs w:val="28"/>
        </w:rPr>
        <w:t xml:space="preserve"> &lt; à 50% du salaire national minimum garanti SNMG.</w:t>
      </w:r>
    </w:p>
    <w:p w14:paraId="68E0ADD6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enfants à charge de moins de 21 ans qui </w:t>
      </w:r>
      <w:commentRangeStart w:id="54"/>
      <w:r>
        <w:rPr>
          <w:rFonts w:ascii="Palatino Linotype" w:hAnsi="Palatino Linotype" w:cs="Consolas"/>
          <w:sz w:val="28"/>
          <w:szCs w:val="28"/>
        </w:rPr>
        <w:t>poursuivent</w:t>
      </w:r>
      <w:commentRangeEnd w:id="54"/>
      <w:r>
        <w:rPr>
          <w:rStyle w:val="CommentReference"/>
        </w:rPr>
        <w:commentReference w:id="54"/>
      </w:r>
      <w:r>
        <w:rPr>
          <w:rFonts w:ascii="Palatino Linotype" w:hAnsi="Palatino Linotype" w:cs="Consolas"/>
          <w:sz w:val="28"/>
          <w:szCs w:val="28"/>
        </w:rPr>
        <w:t xml:space="preserve"> leur études .</w:t>
      </w:r>
    </w:p>
    <w:p w14:paraId="0E79E15B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enfant à charge malades chroniques ou </w:t>
      </w:r>
      <w:r>
        <w:rPr>
          <w:rFonts w:ascii="Palatino Linotype" w:hAnsi="Palatino Linotype" w:cs="Consolas"/>
          <w:sz w:val="28"/>
          <w:szCs w:val="28"/>
        </w:rPr>
        <w:t>souffrant d’</w:t>
      </w:r>
      <w:commentRangeStart w:id="55"/>
      <w:r>
        <w:rPr>
          <w:rFonts w:ascii="Palatino Linotype" w:hAnsi="Palatino Linotype" w:cs="Consolas"/>
          <w:sz w:val="28"/>
          <w:szCs w:val="28"/>
        </w:rPr>
        <w:t>infirmités</w:t>
      </w:r>
      <w:commentRangeEnd w:id="55"/>
      <w:r>
        <w:rPr>
          <w:rStyle w:val="CommentReference"/>
        </w:rPr>
        <w:commentReference w:id="55"/>
      </w:r>
      <w:r>
        <w:rPr>
          <w:rFonts w:ascii="Palatino Linotype" w:hAnsi="Palatino Linotype" w:cs="Consolas"/>
          <w:sz w:val="28"/>
          <w:szCs w:val="28"/>
        </w:rPr>
        <w:t xml:space="preserve"> les </w:t>
      </w:r>
      <w:commentRangeStart w:id="56"/>
      <w:r>
        <w:rPr>
          <w:rFonts w:ascii="Palatino Linotype" w:hAnsi="Palatino Linotype" w:cs="Consolas"/>
          <w:sz w:val="28"/>
          <w:szCs w:val="28"/>
        </w:rPr>
        <w:t>mettant</w:t>
      </w:r>
      <w:commentRangeEnd w:id="56"/>
      <w:r>
        <w:rPr>
          <w:rStyle w:val="CommentReference"/>
        </w:rPr>
        <w:commentReference w:id="56"/>
      </w:r>
      <w:r>
        <w:rPr>
          <w:rFonts w:ascii="Palatino Linotype" w:hAnsi="Palatino Linotype" w:cs="Consolas"/>
          <w:sz w:val="28"/>
          <w:szCs w:val="28"/>
        </w:rPr>
        <w:t xml:space="preserve"> dans l’impossibilité d’assurer une activité </w:t>
      </w:r>
      <w:commentRangeStart w:id="57"/>
      <w:r>
        <w:rPr>
          <w:rFonts w:ascii="Palatino Linotype" w:hAnsi="Palatino Linotype" w:cs="Consolas"/>
          <w:sz w:val="28"/>
          <w:szCs w:val="28"/>
        </w:rPr>
        <w:t>rémunérée</w:t>
      </w:r>
      <w:commentRangeEnd w:id="57"/>
      <w:r>
        <w:rPr>
          <w:rStyle w:val="CommentReference"/>
        </w:rPr>
        <w:commentReference w:id="57"/>
      </w:r>
      <w:r>
        <w:rPr>
          <w:rFonts w:ascii="Palatino Linotype" w:hAnsi="Palatino Linotype" w:cs="Consolas"/>
          <w:sz w:val="28"/>
          <w:szCs w:val="28"/>
        </w:rPr>
        <w:t xml:space="preserve"> .</w:t>
      </w:r>
    </w:p>
    <w:p w14:paraId="74C72823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commentRangeStart w:id="58"/>
      <w:r>
        <w:rPr>
          <w:rFonts w:ascii="Palatino Linotype" w:hAnsi="Palatino Linotype" w:cs="Consolas"/>
          <w:sz w:val="28"/>
          <w:szCs w:val="28"/>
        </w:rPr>
        <w:t xml:space="preserve">Les enfants à charge </w:t>
      </w:r>
      <w:commentRangeEnd w:id="58"/>
      <w:r>
        <w:rPr>
          <w:rStyle w:val="CommentReference"/>
        </w:rPr>
        <w:commentReference w:id="58"/>
      </w:r>
      <w:r>
        <w:rPr>
          <w:rFonts w:ascii="Palatino Linotype" w:hAnsi="Palatino Linotype" w:cs="Consolas"/>
          <w:sz w:val="28"/>
          <w:szCs w:val="28"/>
        </w:rPr>
        <w:t xml:space="preserve">et les </w:t>
      </w:r>
      <w:commentRangeStart w:id="59"/>
      <w:r>
        <w:rPr>
          <w:rFonts w:ascii="Palatino Linotype" w:hAnsi="Palatino Linotype" w:cs="Consolas"/>
          <w:sz w:val="28"/>
          <w:szCs w:val="28"/>
        </w:rPr>
        <w:t>collatéraux</w:t>
      </w:r>
      <w:commentRangeEnd w:id="59"/>
      <w:r>
        <w:rPr>
          <w:rStyle w:val="CommentReference"/>
        </w:rPr>
        <w:commentReference w:id="59"/>
      </w:r>
      <w:r>
        <w:rPr>
          <w:rFonts w:ascii="Palatino Linotype" w:hAnsi="Palatino Linotype" w:cs="Consolas"/>
          <w:sz w:val="28"/>
          <w:szCs w:val="28"/>
        </w:rPr>
        <w:t xml:space="preserve"> au 3eme degré a charge, de sexe féminin sans </w:t>
      </w:r>
      <w:commentRangeStart w:id="60"/>
      <w:r>
        <w:rPr>
          <w:rFonts w:ascii="Palatino Linotype" w:hAnsi="Palatino Linotype" w:cs="Consolas"/>
          <w:sz w:val="28"/>
          <w:szCs w:val="28"/>
        </w:rPr>
        <w:t>revenus</w:t>
      </w:r>
      <w:commentRangeEnd w:id="60"/>
      <w:r>
        <w:rPr>
          <w:rStyle w:val="CommentReference"/>
        </w:rPr>
        <w:commentReference w:id="60"/>
      </w:r>
      <w:r>
        <w:rPr>
          <w:rFonts w:ascii="Palatino Linotype" w:hAnsi="Palatino Linotype" w:cs="Consolas"/>
          <w:sz w:val="28"/>
          <w:szCs w:val="28"/>
        </w:rPr>
        <w:t xml:space="preserve"> quelque soit leur âge .</w:t>
      </w:r>
    </w:p>
    <w:p w14:paraId="175BBCE1" w14:textId="77777777" w:rsidR="00BD1922" w:rsidRDefault="00E56608">
      <w:pPr>
        <w:pStyle w:val="ListParagraph"/>
        <w:numPr>
          <w:ilvl w:val="0"/>
          <w:numId w:val="7"/>
        </w:numPr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Les </w:t>
      </w:r>
      <w:commentRangeStart w:id="61"/>
      <w:r>
        <w:rPr>
          <w:rFonts w:ascii="Palatino Linotype" w:hAnsi="Palatino Linotype" w:cs="Consolas"/>
          <w:sz w:val="28"/>
          <w:szCs w:val="28"/>
        </w:rPr>
        <w:t>ascendants</w:t>
      </w:r>
      <w:commentRangeEnd w:id="61"/>
      <w:r>
        <w:rPr>
          <w:rStyle w:val="CommentReference"/>
        </w:rPr>
        <w:commentReference w:id="61"/>
      </w:r>
      <w:r>
        <w:rPr>
          <w:rFonts w:ascii="Palatino Linotype" w:hAnsi="Palatino Linotype" w:cs="Consolas"/>
          <w:sz w:val="28"/>
          <w:szCs w:val="28"/>
        </w:rPr>
        <w:t xml:space="preserve"> de l’assuré ou du conjoint de l’assuré </w:t>
      </w:r>
      <w:commentRangeStart w:id="62"/>
      <w:r>
        <w:rPr>
          <w:rFonts w:ascii="Palatino Linotype" w:hAnsi="Palatino Linotype" w:cs="Consolas"/>
          <w:sz w:val="28"/>
          <w:szCs w:val="28"/>
        </w:rPr>
        <w:t>lorsque</w:t>
      </w:r>
      <w:commentRangeEnd w:id="62"/>
      <w:r>
        <w:rPr>
          <w:rStyle w:val="CommentReference"/>
        </w:rPr>
        <w:commentReference w:id="62"/>
      </w:r>
      <w:r>
        <w:rPr>
          <w:rFonts w:ascii="Palatino Linotype" w:hAnsi="Palatino Linotype" w:cs="Consolas"/>
          <w:sz w:val="28"/>
          <w:szCs w:val="28"/>
        </w:rPr>
        <w:t xml:space="preserve"> leurs ressources personnelles ne dépassent pas 75% SNMG.</w:t>
      </w:r>
    </w:p>
    <w:p w14:paraId="3569C873" w14:textId="77777777" w:rsidR="00BD1922" w:rsidRDefault="00BD1922">
      <w:pPr>
        <w:pStyle w:val="ListParagraph"/>
        <w:ind w:left="796"/>
        <w:rPr>
          <w:rFonts w:ascii="Palatino Linotype" w:hAnsi="Palatino Linotype" w:cs="Consolas"/>
          <w:sz w:val="28"/>
          <w:szCs w:val="28"/>
        </w:rPr>
      </w:pPr>
    </w:p>
    <w:p w14:paraId="363BACE9" w14:textId="77777777" w:rsidR="00BD1922" w:rsidRDefault="00E56608">
      <w:pPr>
        <w:pStyle w:val="ListParagraph"/>
        <w:ind w:left="-142"/>
        <w:rPr>
          <w:rFonts w:ascii="Consolas" w:hAnsi="Consolas" w:cs="Consolas"/>
          <w:b/>
          <w:bCs/>
          <w:sz w:val="28"/>
          <w:szCs w:val="28"/>
        </w:rPr>
      </w:pPr>
      <w:commentRangeStart w:id="63"/>
      <w:r>
        <w:rPr>
          <w:rFonts w:ascii="Consolas" w:hAnsi="Consolas" w:cs="Consolas"/>
          <w:b/>
          <w:bCs/>
          <w:sz w:val="28"/>
          <w:szCs w:val="28"/>
        </w:rPr>
        <w:t>7. les prestation:</w:t>
      </w:r>
      <w:commentRangeEnd w:id="63"/>
      <w:r>
        <w:rPr>
          <w:rStyle w:val="CommentReference"/>
          <w:rtl/>
        </w:rPr>
        <w:commentReference w:id="63"/>
      </w:r>
    </w:p>
    <w:p w14:paraId="2A6524E9" w14:textId="77777777" w:rsidR="00BD1922" w:rsidRDefault="00E56608">
      <w:pPr>
        <w:pStyle w:val="ListParagraph"/>
        <w:ind w:left="-142"/>
        <w:rPr>
          <w:rFonts w:ascii="Palatino Linotype" w:hAnsi="Palatino Linotype" w:cs="Consolas"/>
          <w:sz w:val="28"/>
          <w:szCs w:val="28"/>
        </w:rPr>
      </w:pPr>
      <w:commentRangeStart w:id="64"/>
      <w:r>
        <w:rPr>
          <w:rFonts w:ascii="Palatino Linotype" w:hAnsi="Palatino Linotype" w:cs="Consolas"/>
          <w:sz w:val="28"/>
          <w:szCs w:val="28"/>
        </w:rPr>
        <w:t>Les prestations de l’assurance maladie comportent :</w:t>
      </w:r>
      <w:commentRangeEnd w:id="64"/>
      <w:r>
        <w:rPr>
          <w:rStyle w:val="CommentReference"/>
        </w:rPr>
        <w:commentReference w:id="64"/>
      </w:r>
    </w:p>
    <w:p w14:paraId="0545D651" w14:textId="77777777" w:rsidR="00BD1922" w:rsidRDefault="00E56608">
      <w:pPr>
        <w:pStyle w:val="ListParagraph"/>
        <w:ind w:left="-142"/>
        <w:rPr>
          <w:rFonts w:ascii="Consolas" w:hAnsi="Consolas" w:cs="Consolas"/>
          <w:b/>
          <w:bCs/>
          <w:sz w:val="28"/>
          <w:szCs w:val="28"/>
        </w:rPr>
      </w:pPr>
      <w:commentRangeStart w:id="65"/>
      <w:r>
        <w:rPr>
          <w:rFonts w:ascii="Consolas" w:hAnsi="Consolas" w:cs="Consolas"/>
          <w:b/>
          <w:bCs/>
          <w:sz w:val="28"/>
          <w:szCs w:val="28"/>
        </w:rPr>
        <w:t>7.1.prestation en nature:</w:t>
      </w:r>
      <w:commentRangeEnd w:id="65"/>
      <w:r>
        <w:rPr>
          <w:rStyle w:val="CommentReference"/>
        </w:rPr>
        <w:commentReference w:id="65"/>
      </w:r>
    </w:p>
    <w:p w14:paraId="633B8278" w14:textId="77777777" w:rsidR="00BD1922" w:rsidRDefault="00E56608">
      <w:pPr>
        <w:pStyle w:val="ListParagraph"/>
        <w:ind w:left="-142"/>
        <w:rPr>
          <w:rFonts w:ascii="Palatino Linotype" w:hAnsi="Palatino Linotype" w:cs="Consolas"/>
          <w:sz w:val="28"/>
          <w:szCs w:val="28"/>
        </w:rPr>
      </w:pPr>
      <w:commentRangeStart w:id="66"/>
      <w:r>
        <w:rPr>
          <w:rFonts w:ascii="Palatino Linotype" w:hAnsi="Palatino Linotype" w:cs="Consolas"/>
          <w:sz w:val="28"/>
          <w:szCs w:val="28"/>
        </w:rPr>
        <w:t xml:space="preserve">La prise en charge des frais de soins de </w:t>
      </w:r>
      <w:r>
        <w:rPr>
          <w:rFonts w:ascii="Palatino Linotype" w:hAnsi="Palatino Linotype" w:cs="Consolas"/>
          <w:sz w:val="28"/>
          <w:szCs w:val="28"/>
        </w:rPr>
        <w:t xml:space="preserve">sante </w:t>
      </w:r>
      <w:commentRangeEnd w:id="66"/>
      <w:r>
        <w:rPr>
          <w:rStyle w:val="CommentReference"/>
        </w:rPr>
        <w:commentReference w:id="66"/>
      </w:r>
      <w:r>
        <w:rPr>
          <w:rFonts w:ascii="Palatino Linotype" w:hAnsi="Palatino Linotype" w:cs="Consolas"/>
          <w:sz w:val="28"/>
          <w:szCs w:val="28"/>
        </w:rPr>
        <w:t xml:space="preserve">, </w:t>
      </w:r>
      <w:commentRangeStart w:id="67"/>
      <w:r>
        <w:rPr>
          <w:rFonts w:ascii="Palatino Linotype" w:hAnsi="Palatino Linotype" w:cs="Consolas"/>
          <w:sz w:val="28"/>
          <w:szCs w:val="28"/>
        </w:rPr>
        <w:t>a titre préventif et curatif</w:t>
      </w:r>
      <w:commentRangeEnd w:id="67"/>
      <w:r>
        <w:rPr>
          <w:rStyle w:val="CommentReference"/>
        </w:rPr>
        <w:commentReference w:id="67"/>
      </w:r>
      <w:r>
        <w:rPr>
          <w:rFonts w:ascii="Palatino Linotype" w:hAnsi="Palatino Linotype" w:cs="Consolas"/>
          <w:sz w:val="28"/>
          <w:szCs w:val="28"/>
        </w:rPr>
        <w:t xml:space="preserve"> , </w:t>
      </w:r>
      <w:commentRangeStart w:id="68"/>
      <w:r>
        <w:rPr>
          <w:rFonts w:ascii="Palatino Linotype" w:hAnsi="Palatino Linotype" w:cs="Consolas"/>
          <w:sz w:val="28"/>
          <w:szCs w:val="28"/>
        </w:rPr>
        <w:t>en faveur de l’assuré social et de ses ayant-droit</w:t>
      </w:r>
      <w:commentRangeEnd w:id="68"/>
      <w:r>
        <w:rPr>
          <w:rStyle w:val="CommentReference"/>
        </w:rPr>
        <w:commentReference w:id="68"/>
      </w:r>
      <w:r>
        <w:rPr>
          <w:rFonts w:ascii="Palatino Linotype" w:hAnsi="Palatino Linotype" w:cs="Consolas"/>
          <w:sz w:val="28"/>
          <w:szCs w:val="28"/>
        </w:rPr>
        <w:t xml:space="preserve"> ex : (médicaux, pharmaceutiques , ‘exploration biologiques , de soins et prothèses dentaires…)  </w:t>
      </w:r>
    </w:p>
    <w:p w14:paraId="7D091367" w14:textId="77777777" w:rsidR="00BD1922" w:rsidRDefault="00E56608">
      <w:pPr>
        <w:pStyle w:val="ListParagraph"/>
        <w:ind w:left="284"/>
        <w:rPr>
          <w:rFonts w:ascii="Palatino Linotype" w:hAnsi="Palatino Linotype" w:cs="Consolas"/>
          <w:sz w:val="28"/>
          <w:szCs w:val="28"/>
          <w:rtl/>
        </w:rPr>
      </w:pPr>
      <w:r>
        <w:rPr>
          <w:rFonts w:ascii="Palatino Linotype" w:hAnsi="Palatino Linotype" w:cs="Consolas"/>
          <w:sz w:val="28"/>
          <w:szCs w:val="28"/>
        </w:rPr>
        <w:t xml:space="preserve">-le remboursement s’effectue au taux minimum de 80% des tarifs fixes par </w:t>
      </w:r>
      <w:commentRangeStart w:id="69"/>
      <w:r>
        <w:rPr>
          <w:rFonts w:ascii="Palatino Linotype" w:hAnsi="Palatino Linotype" w:cs="Consolas"/>
          <w:sz w:val="28"/>
          <w:szCs w:val="28"/>
        </w:rPr>
        <w:t xml:space="preserve">voie réglementaire </w:t>
      </w:r>
      <w:commentRangeEnd w:id="69"/>
      <w:r>
        <w:rPr>
          <w:rStyle w:val="CommentReference"/>
          <w:rtl/>
        </w:rPr>
        <w:commentReference w:id="69"/>
      </w:r>
      <w:r>
        <w:rPr>
          <w:rFonts w:ascii="Palatino Linotype" w:hAnsi="Palatino Linotype" w:cs="Consolas"/>
          <w:sz w:val="28"/>
          <w:szCs w:val="28"/>
        </w:rPr>
        <w:t xml:space="preserve">et sans limitation de durée , sauf pour les cures thermales qui sont limitées à 21 jours </w:t>
      </w:r>
      <w:r>
        <w:rPr>
          <w:rFonts w:ascii="Palatino Linotype" w:hAnsi="Palatino Linotype" w:cs="Consolas" w:hint="cs"/>
          <w:sz w:val="28"/>
          <w:szCs w:val="28"/>
          <w:rtl/>
        </w:rPr>
        <w:t>.</w:t>
      </w:r>
    </w:p>
    <w:p w14:paraId="603A4024" w14:textId="77777777" w:rsidR="00BD1922" w:rsidRDefault="00E56608">
      <w:pPr>
        <w:pStyle w:val="ListParagraph"/>
        <w:ind w:left="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-Ce taux est porté a 100%  notamment en cas de maladie de longue durée</w:t>
      </w:r>
      <w:r>
        <w:rPr>
          <w:rFonts w:ascii="Palatino Linotype" w:hAnsi="Palatino Linotype" w:cs="Consolas"/>
          <w:sz w:val="28"/>
          <w:szCs w:val="28"/>
        </w:rPr>
        <w:t xml:space="preserve"> ou chronique , pour des actes importants ou  en raison de la situation sociale de l’assure .</w:t>
      </w:r>
    </w:p>
    <w:p w14:paraId="35BB8A4F" w14:textId="77777777" w:rsidR="00BD1922" w:rsidRDefault="00E56608">
      <w:pPr>
        <w:pStyle w:val="ListParagraph"/>
        <w:ind w:left="-142"/>
        <w:rPr>
          <w:rFonts w:ascii="Consolas" w:hAnsi="Consolas" w:cs="Consolas"/>
          <w:b/>
          <w:bCs/>
          <w:sz w:val="28"/>
          <w:szCs w:val="28"/>
        </w:rPr>
      </w:pPr>
      <w:commentRangeStart w:id="70"/>
      <w:r>
        <w:rPr>
          <w:rFonts w:ascii="Consolas" w:hAnsi="Consolas" w:cs="Consolas"/>
          <w:b/>
          <w:bCs/>
          <w:sz w:val="28"/>
          <w:szCs w:val="28"/>
        </w:rPr>
        <w:t>7.2.prestation en espèces:</w:t>
      </w:r>
      <w:commentRangeEnd w:id="70"/>
      <w:r>
        <w:rPr>
          <w:rStyle w:val="CommentReference"/>
        </w:rPr>
        <w:commentReference w:id="70"/>
      </w:r>
    </w:p>
    <w:p w14:paraId="76B5BB62" w14:textId="77777777" w:rsidR="00BD1922" w:rsidRDefault="00E56608">
      <w:pPr>
        <w:pStyle w:val="ListParagraph"/>
        <w:ind w:left="284"/>
        <w:rPr>
          <w:rFonts w:ascii="Palatino Linotype" w:hAnsi="Palatino Linotype" w:cs="Consolas"/>
          <w:sz w:val="28"/>
          <w:szCs w:val="28"/>
        </w:rPr>
      </w:pPr>
      <w:commentRangeStart w:id="71"/>
      <w:r>
        <w:rPr>
          <w:rFonts w:ascii="Palatino Linotype" w:hAnsi="Palatino Linotype" w:cs="Consolas"/>
          <w:sz w:val="28"/>
          <w:szCs w:val="28"/>
        </w:rPr>
        <w:t>L’attribution</w:t>
      </w:r>
      <w:commentRangeEnd w:id="71"/>
      <w:r>
        <w:rPr>
          <w:rStyle w:val="CommentReference"/>
        </w:rPr>
        <w:commentReference w:id="71"/>
      </w:r>
      <w:r>
        <w:rPr>
          <w:rFonts w:ascii="Palatino Linotype" w:hAnsi="Palatino Linotype" w:cs="Consolas"/>
          <w:sz w:val="28"/>
          <w:szCs w:val="28"/>
        </w:rPr>
        <w:t xml:space="preserve"> d’une </w:t>
      </w:r>
      <w:commentRangeStart w:id="72"/>
      <w:r>
        <w:rPr>
          <w:rFonts w:ascii="Palatino Linotype" w:hAnsi="Palatino Linotype" w:cs="Consolas"/>
          <w:sz w:val="28"/>
          <w:szCs w:val="28"/>
        </w:rPr>
        <w:t>indemnité</w:t>
      </w:r>
      <w:commentRangeEnd w:id="72"/>
      <w:r>
        <w:rPr>
          <w:rStyle w:val="CommentReference"/>
          <w:rtl/>
        </w:rPr>
        <w:commentReference w:id="72"/>
      </w:r>
      <w:r>
        <w:rPr>
          <w:rFonts w:ascii="Palatino Linotype" w:hAnsi="Palatino Linotype" w:cs="Consolas"/>
          <w:sz w:val="28"/>
          <w:szCs w:val="28"/>
        </w:rPr>
        <w:t xml:space="preserve"> </w:t>
      </w:r>
      <w:commentRangeStart w:id="73"/>
      <w:r>
        <w:rPr>
          <w:rFonts w:ascii="Palatino Linotype" w:hAnsi="Palatino Linotype" w:cs="Consolas"/>
          <w:sz w:val="28"/>
          <w:szCs w:val="28"/>
        </w:rPr>
        <w:t>journalière</w:t>
      </w:r>
      <w:commentRangeEnd w:id="73"/>
      <w:r>
        <w:rPr>
          <w:rStyle w:val="CommentReference"/>
          <w:rtl/>
        </w:rPr>
        <w:commentReference w:id="73"/>
      </w:r>
      <w:r>
        <w:rPr>
          <w:rFonts w:ascii="Palatino Linotype" w:hAnsi="Palatino Linotype" w:cs="Consolas"/>
          <w:sz w:val="28"/>
          <w:szCs w:val="28"/>
        </w:rPr>
        <w:t xml:space="preserve"> au travailleur salarie contraint, </w:t>
      </w:r>
      <w:commentRangeStart w:id="74"/>
      <w:r>
        <w:rPr>
          <w:rFonts w:ascii="Palatino Linotype" w:hAnsi="Palatino Linotype" w:cs="Consolas"/>
          <w:sz w:val="28"/>
          <w:szCs w:val="28"/>
        </w:rPr>
        <w:t xml:space="preserve">pour cause de maladie </w:t>
      </w:r>
      <w:commentRangeEnd w:id="74"/>
      <w:r>
        <w:rPr>
          <w:rStyle w:val="CommentReference"/>
          <w:rtl/>
        </w:rPr>
        <w:commentReference w:id="74"/>
      </w:r>
      <w:r>
        <w:rPr>
          <w:rFonts w:ascii="Palatino Linotype" w:hAnsi="Palatino Linotype" w:cs="Consolas"/>
          <w:sz w:val="28"/>
          <w:szCs w:val="28"/>
        </w:rPr>
        <w:t>d’interrompre momentan</w:t>
      </w:r>
      <w:r>
        <w:rPr>
          <w:rFonts w:ascii="Palatino Linotype" w:hAnsi="Palatino Linotype" w:cs="Consolas"/>
          <w:sz w:val="28"/>
          <w:szCs w:val="28"/>
        </w:rPr>
        <w:t>ément son travail.</w:t>
      </w:r>
    </w:p>
    <w:p w14:paraId="34E291C4" w14:textId="77777777" w:rsidR="00BD1922" w:rsidRDefault="00E56608">
      <w:pPr>
        <w:pStyle w:val="ListParagraph"/>
        <w:ind w:left="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L’indemnité journalière est égale à : </w:t>
      </w:r>
    </w:p>
    <w:p w14:paraId="72FEED15" w14:textId="77777777" w:rsidR="00BD1922" w:rsidRDefault="00E56608">
      <w:pPr>
        <w:pStyle w:val="ListParagraph"/>
        <w:ind w:left="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 xml:space="preserve">-50% du salaire pendant les 51 premiers jours d’arrêt de travail </w:t>
      </w:r>
    </w:p>
    <w:p w14:paraId="38DA3983" w14:textId="77777777" w:rsidR="00BD1922" w:rsidRDefault="00E56608">
      <w:pPr>
        <w:pStyle w:val="ListParagraph"/>
        <w:ind w:left="284"/>
        <w:rPr>
          <w:rFonts w:ascii="Palatino Linotype" w:hAnsi="Palatino Linotype" w:cs="Consolas"/>
          <w:sz w:val="28"/>
          <w:szCs w:val="28"/>
        </w:rPr>
      </w:pPr>
      <w:r>
        <w:rPr>
          <w:rFonts w:ascii="Palatino Linotype" w:hAnsi="Palatino Linotype" w:cs="Consolas"/>
          <w:sz w:val="28"/>
          <w:szCs w:val="28"/>
        </w:rPr>
        <w:t>-100% a compté du 16eme jour ou à compter du 1</w:t>
      </w:r>
      <w:r>
        <w:rPr>
          <w:rFonts w:ascii="Palatino Linotype" w:hAnsi="Palatino Linotype" w:cs="Consolas"/>
          <w:sz w:val="28"/>
          <w:szCs w:val="28"/>
          <w:vertAlign w:val="superscript"/>
        </w:rPr>
        <w:t>er</w:t>
      </w:r>
      <w:r>
        <w:rPr>
          <w:rFonts w:ascii="Palatino Linotype" w:hAnsi="Palatino Linotype" w:cs="Consolas"/>
          <w:sz w:val="28"/>
          <w:szCs w:val="28"/>
        </w:rPr>
        <w:t xml:space="preserve"> jour cas d’hospitalisation ou de maladie de longue durée.</w:t>
      </w:r>
    </w:p>
    <w:p w14:paraId="26DD2C3C" w14:textId="77777777" w:rsidR="00BD1922" w:rsidRDefault="00BD1922">
      <w:pPr>
        <w:pStyle w:val="ListParagraph"/>
        <w:ind w:left="-284"/>
        <w:rPr>
          <w:rFonts w:ascii="Palatino Linotype" w:hAnsi="Palatino Linotype" w:cs="Consolas"/>
          <w:sz w:val="28"/>
          <w:szCs w:val="28"/>
        </w:rPr>
      </w:pPr>
    </w:p>
    <w:p w14:paraId="0DF6C4E1" w14:textId="77777777" w:rsidR="00BD1922" w:rsidRDefault="00BD1922">
      <w:pPr>
        <w:pStyle w:val="ListParagraph"/>
        <w:ind w:left="-284"/>
        <w:rPr>
          <w:rFonts w:ascii="Palatino Linotype" w:hAnsi="Palatino Linotype" w:cs="Consolas"/>
          <w:sz w:val="28"/>
          <w:szCs w:val="28"/>
        </w:rPr>
      </w:pPr>
    </w:p>
    <w:p w14:paraId="4EEB9F5D" w14:textId="77777777" w:rsidR="00BD1922" w:rsidRDefault="00BD1922">
      <w:pPr>
        <w:pStyle w:val="ListParagraph"/>
        <w:ind w:left="630"/>
        <w:rPr>
          <w:rFonts w:ascii="Palatino Linotype" w:hAnsi="Palatino Linotype" w:cs="Consolas"/>
          <w:sz w:val="28"/>
          <w:szCs w:val="28"/>
        </w:rPr>
      </w:pPr>
    </w:p>
    <w:p w14:paraId="404D9265" w14:textId="77777777" w:rsidR="00BD1922" w:rsidRDefault="00E56608">
      <w:pPr>
        <w:ind w:left="-284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</w:p>
    <w:p w14:paraId="7AF5FDD6" w14:textId="77777777" w:rsidR="00BD1922" w:rsidRDefault="00BD1922">
      <w:pPr>
        <w:rPr>
          <w:rFonts w:ascii="Consolas" w:hAnsi="Consolas" w:cs="Consolas"/>
          <w:sz w:val="28"/>
          <w:szCs w:val="28"/>
        </w:rPr>
      </w:pPr>
    </w:p>
    <w:sectPr w:rsidR="00BD1922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brahim" w:date="2013-12-12T17:38:00Z" w:initials="Ibrahim">
    <w:p w14:paraId="109E302C" w14:textId="77777777" w:rsidR="00BD1922" w:rsidRDefault="00E56608">
      <w:r>
        <w:annotationRef/>
      </w:r>
      <w:r>
        <w:rPr>
          <w:rtl/>
        </w:rPr>
        <w:t>اعلم</w:t>
      </w:r>
    </w:p>
  </w:comment>
  <w:comment w:id="2" w:author="Ibrahim" w:date="2013-12-12T17:41:00Z" w:initials="Ibrahim">
    <w:p w14:paraId="1FAAC85A" w14:textId="77777777" w:rsidR="00BD1922" w:rsidRDefault="00E56608">
      <w:r>
        <w:annotationRef/>
      </w:r>
      <w:r>
        <w:rPr>
          <w:rtl/>
        </w:rPr>
        <w:t>مدى</w:t>
      </w:r>
    </w:p>
  </w:comment>
  <w:comment w:id="3" w:author="Ibrahim" w:date="2013-12-12T17:42:00Z" w:initials="Ibrahim">
    <w:p w14:paraId="75D4D94B" w14:textId="77777777" w:rsidR="00BD1922" w:rsidRDefault="00E56608">
      <w:r>
        <w:annotationRef/>
      </w:r>
      <w:r>
        <w:rPr>
          <w:rtl/>
        </w:rPr>
        <w:t>تحسين</w:t>
      </w:r>
    </w:p>
  </w:comment>
  <w:comment w:id="4" w:author="Ibrahim" w:date="2013-12-12T17:43:00Z" w:initials="Ibrahim">
    <w:p w14:paraId="01A0FFB8" w14:textId="77777777" w:rsidR="00BD1922" w:rsidRDefault="00E56608">
      <w:r>
        <w:annotationRef/>
      </w:r>
      <w:r>
        <w:rPr>
          <w:rtl/>
        </w:rPr>
        <w:t>حيوية</w:t>
      </w:r>
    </w:p>
  </w:comment>
  <w:comment w:id="5" w:author="Ibrahim" w:date="2013-12-12T17:57:00Z" w:initials="Ibrahim">
    <w:p w14:paraId="187EF7DC" w14:textId="77777777" w:rsidR="00BD1922" w:rsidRDefault="00E56608">
      <w:r>
        <w:annotationRef/>
      </w:r>
      <w:r>
        <w:rPr>
          <w:rtl/>
        </w:rPr>
        <w:t>مكافحة</w:t>
      </w:r>
    </w:p>
  </w:comment>
  <w:comment w:id="6" w:author="Ibrahim" w:date="2013-12-12T17:59:00Z" w:initials="Ibrahim">
    <w:p w14:paraId="59F7675F" w14:textId="77777777" w:rsidR="00BD1922" w:rsidRDefault="00E56608">
      <w:r>
        <w:annotationRef/>
      </w:r>
      <w:r>
        <w:rPr>
          <w:rtl/>
        </w:rPr>
        <w:t>تعليم</w:t>
      </w:r>
    </w:p>
  </w:comment>
  <w:comment w:id="7" w:author="Ibrahim" w:date="2013-12-12T18:01:00Z" w:initials="Ibrahim">
    <w:p w14:paraId="0345928D" w14:textId="77777777" w:rsidR="00BD1922" w:rsidRDefault="00E56608">
      <w:r>
        <w:annotationRef/>
      </w:r>
      <w:r>
        <w:rPr>
          <w:rtl/>
        </w:rPr>
        <w:t>تبكير</w:t>
      </w:r>
    </w:p>
  </w:comment>
  <w:comment w:id="8" w:author="Ibrahim" w:date="2013-12-12T18:01:00Z" w:initials="Ibrahim">
    <w:p w14:paraId="1F13DDBA" w14:textId="77777777" w:rsidR="00BD1922" w:rsidRDefault="00E56608">
      <w:r>
        <w:annotationRef/>
      </w:r>
      <w:r>
        <w:rPr>
          <w:rtl/>
        </w:rPr>
        <w:t>وقائي</w:t>
      </w:r>
    </w:p>
  </w:comment>
  <w:comment w:id="9" w:author="Ibrahim" w:date="2013-12-12T18:03:00Z" w:initials="Ibrahim">
    <w:p w14:paraId="582DEC62" w14:textId="77777777" w:rsidR="00BD1922" w:rsidRDefault="00E56608">
      <w:r>
        <w:annotationRef/>
      </w:r>
      <w:r>
        <w:rPr>
          <w:rtl/>
        </w:rPr>
        <w:t>استعمال</w:t>
      </w:r>
    </w:p>
  </w:comment>
  <w:comment w:id="10" w:author="Ibrahim" w:date="2013-12-12T18:07:00Z" w:initials="Ibrahim">
    <w:p w14:paraId="74D244D7" w14:textId="77777777" w:rsidR="00BD1922" w:rsidRDefault="00E56608">
      <w:r>
        <w:annotationRef/>
      </w:r>
      <w:r>
        <w:rPr>
          <w:rtl/>
        </w:rPr>
        <w:t>شخصية</w:t>
      </w:r>
    </w:p>
  </w:comment>
  <w:comment w:id="11" w:author="Ibrahim" w:date="2013-12-12T18:10:00Z" w:initials="Ibrahim">
    <w:p w14:paraId="41A7D2C2" w14:textId="77777777" w:rsidR="00BD1922" w:rsidRDefault="00E56608">
      <w:r>
        <w:annotationRef/>
      </w:r>
      <w:r>
        <w:rPr>
          <w:rtl/>
        </w:rPr>
        <w:t>صيانة</w:t>
      </w:r>
    </w:p>
  </w:comment>
  <w:comment w:id="12" w:author="Ibrahim" w:date="2013-12-12T18:44:00Z" w:initials="Ibrahim">
    <w:p w14:paraId="5E4D309F" w14:textId="77777777" w:rsidR="00BD1922" w:rsidRDefault="00E56608">
      <w:r>
        <w:annotationRef/>
      </w:r>
      <w:r>
        <w:rPr>
          <w:rtl/>
        </w:rPr>
        <w:t>وسائل</w:t>
      </w:r>
    </w:p>
  </w:comment>
  <w:comment w:id="13" w:author="Ibrahim" w:date="2013-12-15T18:50:00Z" w:initials="Ibrahim">
    <w:p w14:paraId="524F1CED" w14:textId="77777777" w:rsidR="00BD1922" w:rsidRDefault="00E56608">
      <w:r>
        <w:annotationRef/>
      </w:r>
      <w:r>
        <w:rPr>
          <w:rtl/>
        </w:rPr>
        <w:t>محلي</w:t>
      </w:r>
    </w:p>
  </w:comment>
  <w:comment w:id="14" w:author="Ibrahim" w:date="2013-12-15T18:54:00Z" w:initials="Ibrahim">
    <w:p w14:paraId="40158FC8" w14:textId="77777777" w:rsidR="00BD1922" w:rsidRDefault="00E56608">
      <w:r>
        <w:annotationRef/>
      </w:r>
      <w:r>
        <w:rPr>
          <w:rtl/>
        </w:rPr>
        <w:t>وجود</w:t>
      </w:r>
    </w:p>
  </w:comment>
  <w:comment w:id="15" w:author="Ibrahim" w:date="2013-12-15T19:09:00Z" w:initials="Ibrahim">
    <w:p w14:paraId="1639C3C6" w14:textId="77777777" w:rsidR="00BD1922" w:rsidRDefault="00E56608">
      <w:r>
        <w:annotationRef/>
      </w:r>
      <w:r>
        <w:rPr>
          <w:rtl/>
        </w:rPr>
        <w:t>يعاني</w:t>
      </w:r>
    </w:p>
  </w:comment>
  <w:comment w:id="16" w:author="Ibrahim" w:date="2013-12-16T18:31:00Z" w:initials="Ibrahim">
    <w:p w14:paraId="41184DC9" w14:textId="77777777" w:rsidR="00BD1922" w:rsidRDefault="00E56608">
      <w:r>
        <w:annotationRef/>
      </w:r>
      <w:r>
        <w:rPr>
          <w:rtl/>
        </w:rPr>
        <w:t>لضمان أقصى علاج ممكن عواقب المخاطر الاجتماعية التي تواجه الأفراد في حياتهم</w:t>
      </w:r>
    </w:p>
  </w:comment>
  <w:comment w:id="18" w:author="Ibrahim" w:date="2013-12-15T19:58:00Z" w:initials="Ibrahim">
    <w:p w14:paraId="5C6CDD1A" w14:textId="77777777" w:rsidR="00BD1922" w:rsidRDefault="00E56608">
      <w:r>
        <w:annotationRef/>
      </w:r>
      <w:r>
        <w:rPr>
          <w:rtl/>
        </w:rPr>
        <w:t>منع</w:t>
      </w:r>
    </w:p>
  </w:comment>
  <w:comment w:id="19" w:author="Ibrahim" w:date="2013-12-15T20:00:00Z" w:initials="Ibrahim">
    <w:p w14:paraId="576B1A6A" w14:textId="77777777" w:rsidR="00BD1922" w:rsidRDefault="00E56608">
      <w:r>
        <w:annotationRef/>
      </w:r>
      <w:r>
        <w:rPr>
          <w:rtl/>
        </w:rPr>
        <w:t>خاصة</w:t>
      </w:r>
    </w:p>
  </w:comment>
  <w:comment w:id="17" w:author="Ibrahim" w:date="2013-12-16T19:02:00Z" w:initials="Ibrahim">
    <w:p w14:paraId="42E14AE5" w14:textId="77777777" w:rsidR="00BD1922" w:rsidRDefault="00E56608">
      <w:r>
        <w:annotationRef/>
      </w:r>
      <w:r>
        <w:rPr>
          <w:rtl/>
        </w:rPr>
        <w:t>تنفيذ جميع الوسائل لتحقيق الحد من المخاطر وخاصة في مجال الصحة المهنية</w:t>
      </w:r>
    </w:p>
  </w:comment>
  <w:comment w:id="21" w:author="Ibrahim" w:date="2013-12-15T20:54:00Z" w:initials="Ibrahim">
    <w:p w14:paraId="58030CBB" w14:textId="77777777" w:rsidR="00BD1922" w:rsidRDefault="00E56608">
      <w:r>
        <w:annotationRef/>
      </w:r>
      <w:r>
        <w:rPr>
          <w:rtl/>
        </w:rPr>
        <w:t>قابل للتنبا</w:t>
      </w:r>
    </w:p>
  </w:comment>
  <w:comment w:id="22" w:author="Ibrahim" w:date="2013-12-15T21:05:00Z" w:initials="Ibrahim">
    <w:p w14:paraId="080C3E19" w14:textId="77777777" w:rsidR="00BD1922" w:rsidRDefault="00E56608">
      <w:r>
        <w:annotationRef/>
      </w:r>
      <w:r>
        <w:rPr>
          <w:rtl/>
        </w:rPr>
        <w:t>دورة</w:t>
      </w:r>
    </w:p>
  </w:comment>
  <w:comment w:id="20" w:author="Ibrahim" w:date="2013-12-16T19:57:00Z" w:initials="Ibrahim">
    <w:p w14:paraId="58B70897" w14:textId="77777777" w:rsidR="00BD1922" w:rsidRDefault="00E56608">
      <w:r>
        <w:annotationRef/>
      </w:r>
      <w:r>
        <w:rPr>
          <w:rtl/>
        </w:rPr>
        <w:t xml:space="preserve">المخاطر الاجتماعية هي </w:t>
      </w:r>
      <w:r>
        <w:t>"</w:t>
      </w:r>
      <w:r>
        <w:rPr>
          <w:rtl/>
        </w:rPr>
        <w:t>الحدث</w:t>
      </w:r>
      <w:r>
        <w:t xml:space="preserve">" </w:t>
      </w:r>
      <w:r>
        <w:rPr>
          <w:rtl/>
        </w:rPr>
        <w:t>أكثر أو أقل قابلية للتنبؤ ذات الصلة إلى حالة الإنسان وسير الحياة، واحتياجات الأفراد وأسرهم</w:t>
      </w:r>
    </w:p>
  </w:comment>
  <w:comment w:id="23" w:author="SOLID DETERMINATION" w:date="2013-12-15T23:01:00Z" w:initials="SD">
    <w:p w14:paraId="00D17BF3" w14:textId="77777777" w:rsidR="00BD1922" w:rsidRDefault="00E56608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متزايد</w:t>
      </w:r>
    </w:p>
  </w:comment>
  <w:comment w:id="24" w:author="SOLID DETERMINATION" w:date="2013-12-15T23:01:00Z" w:initials="SD">
    <w:p w14:paraId="7F8CCCC0" w14:textId="77777777" w:rsidR="00BD1922" w:rsidRDefault="00E56608">
      <w:pPr>
        <w:pStyle w:val="CommentText"/>
        <w:rPr>
          <w:rFonts w:cs="Courier New"/>
        </w:rPr>
      </w:pPr>
      <w:r>
        <w:rPr>
          <w:rStyle w:val="CommentReference"/>
        </w:rPr>
        <w:annotationRef/>
      </w:r>
      <w:r>
        <w:rPr>
          <w:rFonts w:ascii="Consolas" w:hAnsi="Consolas" w:cs="Courier New" w:hint="cs"/>
          <w:b/>
          <w:bCs/>
          <w:sz w:val="28"/>
          <w:szCs w:val="28"/>
          <w:rtl/>
        </w:rPr>
        <w:t>مواد</w:t>
      </w:r>
    </w:p>
  </w:comment>
  <w:comment w:id="25" w:author="SOLID DETERMINATION" w:date="2013-12-15T23:01:00Z" w:initials="SD">
    <w:p w14:paraId="5797D9C9" w14:textId="77777777" w:rsidR="00BD1922" w:rsidRDefault="00E56608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ascii="Palatino Linotype" w:hAnsi="Palatino Linotype" w:hint="cs"/>
          <w:sz w:val="28"/>
          <w:szCs w:val="28"/>
          <w:rtl/>
        </w:rPr>
        <w:t>تجهيز</w:t>
      </w:r>
    </w:p>
  </w:comment>
  <w:comment w:id="26" w:author="SOLID DETERMINATION" w:date="2013-12-15T23:01:00Z" w:initials="SD">
    <w:p w14:paraId="778AD8F2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متزايد</w:t>
      </w:r>
    </w:p>
  </w:comment>
  <w:comment w:id="27" w:author="SOLID DETERMINATION" w:date="2013-12-15T23:01:00Z" w:initials="SD">
    <w:p w14:paraId="24B1AF75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</w:p>
  </w:comment>
  <w:comment w:id="28" w:author="SOLID DETERMINATION" w:date="2013-12-15T23:01:00Z" w:initials="SD">
    <w:p w14:paraId="4FA4D293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الدخل</w:t>
      </w:r>
    </w:p>
  </w:comment>
  <w:comment w:id="29" w:author="SOLID DETERMINATION" w:date="2013-12-15T23:01:00Z" w:initials="SD">
    <w:p w14:paraId="012F3EA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شيخوخة</w:t>
      </w:r>
    </w:p>
  </w:comment>
  <w:comment w:id="30" w:author="SOLID DETERMINATION" w:date="2013-12-15T23:01:00Z" w:initials="SD">
    <w:p w14:paraId="0C8339B4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أدى</w:t>
      </w:r>
    </w:p>
  </w:comment>
  <w:comment w:id="31" w:author="SOLID DETERMINATION" w:date="2013-12-15T23:01:00Z" w:initials="SD">
    <w:p w14:paraId="2149683D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تضامن</w:t>
      </w:r>
    </w:p>
  </w:comment>
  <w:comment w:id="32" w:author="SOLID DETERMINATION" w:date="2013-12-15T23:01:00Z" w:initials="SD">
    <w:p w14:paraId="1830B3D5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الانتماء</w:t>
      </w:r>
    </w:p>
  </w:comment>
  <w:comment w:id="33" w:author="SOLID DETERMINATION" w:date="2013-12-15T23:01:00Z" w:initials="SD">
    <w:p w14:paraId="1F6FAF09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محدد</w:t>
      </w:r>
    </w:p>
  </w:comment>
  <w:comment w:id="34" w:author="SOLID DETERMINATION" w:date="2013-12-15T23:01:00Z" w:initials="SD">
    <w:p w14:paraId="1A9AB464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منعت</w:t>
      </w:r>
    </w:p>
  </w:comment>
  <w:comment w:id="35" w:author="SOLID DETERMINATION" w:date="2013-12-15T23:01:00Z" w:initials="SD">
    <w:p w14:paraId="3C07206E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الاتفاقيات</w:t>
      </w:r>
    </w:p>
  </w:comment>
  <w:comment w:id="36" w:author="SOLID DETERMINATION" w:date="2013-12-15T23:01:00Z" w:initials="SD">
    <w:p w14:paraId="7873F1B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أمومة</w:t>
      </w:r>
    </w:p>
  </w:comment>
  <w:comment w:id="37" w:author="SOLID DETERMINATION" w:date="2013-12-15T23:01:00Z" w:initials="SD">
    <w:p w14:paraId="130CE23C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والوفاة</w:t>
      </w:r>
      <w:r>
        <w:t>.</w:t>
      </w:r>
    </w:p>
  </w:comment>
  <w:comment w:id="38" w:author="SOLID DETERMINATION" w:date="2013-12-15T23:01:00Z" w:initials="SD">
    <w:p w14:paraId="704FC8DF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الاستحقاقات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العائلية</w:t>
      </w:r>
    </w:p>
  </w:comment>
  <w:comment w:id="39" w:author="SOLID DETERMINATION" w:date="2013-12-15T23:01:00Z" w:initials="SD">
    <w:p w14:paraId="3FDA123E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المستفيدين</w:t>
      </w:r>
    </w:p>
  </w:comment>
  <w:comment w:id="40" w:author="SOLID DETERMINATION" w:date="2013-12-15T23:01:00Z" w:initials="SD">
    <w:p w14:paraId="2BFA987C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فوائد</w:t>
      </w:r>
    </w:p>
  </w:comment>
  <w:comment w:id="41" w:author="SOLID DETERMINATION" w:date="2013-12-15T23:01:00Z" w:initials="SD">
    <w:p w14:paraId="47B89D38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خلفاء</w:t>
      </w:r>
    </w:p>
  </w:comment>
  <w:comment w:id="42" w:author="SOLID DETERMINATION" w:date="2013-12-15T23:01:00Z" w:initials="SD">
    <w:p w14:paraId="107454D3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تنتمي</w:t>
      </w:r>
    </w:p>
  </w:comment>
  <w:comment w:id="44" w:author="SOLID DETERMINATION" w:date="2013-12-15T23:01:00Z" w:initials="SD">
    <w:p w14:paraId="59E6D035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خاص</w:t>
      </w:r>
    </w:p>
  </w:comment>
  <w:comment w:id="43" w:author="Ibrahim" w:date="2013-12-17T21:27:00Z" w:initials="Ibrahim">
    <w:p w14:paraId="06CE6BE1" w14:textId="77777777" w:rsidR="00BD1922" w:rsidRDefault="00E56608">
      <w:r>
        <w:annotationRef/>
      </w:r>
      <w:r>
        <w:rPr>
          <w:rtl/>
        </w:rPr>
        <w:t>فئات خاصة</w:t>
      </w:r>
    </w:p>
  </w:comment>
  <w:comment w:id="45" w:author="SOLID DETERMINATION" w:date="2013-12-15T23:01:00Z" w:initials="SD">
    <w:p w14:paraId="380D5C6C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يشبه</w:t>
      </w:r>
    </w:p>
  </w:comment>
  <w:comment w:id="46" w:author="SOLID DETERMINATION" w:date="2013-12-15T23:01:00Z" w:initials="SD">
    <w:p w14:paraId="739F7239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المتمهن</w:t>
      </w:r>
    </w:p>
  </w:comment>
  <w:comment w:id="47" w:author="SOLID DETERMINATION" w:date="2013-12-15T23:01:00Z" w:initials="SD">
    <w:p w14:paraId="46EDF07D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منحة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حكومية</w:t>
      </w:r>
    </w:p>
  </w:comment>
  <w:comment w:id="48" w:author="SOLID DETERMINATION" w:date="2013-12-15T23:01:00Z" w:initials="SD">
    <w:p w14:paraId="312FC7F3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خلفاء</w:t>
      </w:r>
    </w:p>
  </w:comment>
  <w:comment w:id="49" w:author="SOLID DETERMINATION" w:date="2013-12-15T23:01:00Z" w:initials="SD">
    <w:p w14:paraId="11167545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فوائد</w:t>
      </w:r>
    </w:p>
  </w:comment>
  <w:comment w:id="50" w:author="SOLID DETERMINATION" w:date="2013-12-15T23:01:00Z" w:initials="SD">
    <w:p w14:paraId="259D9031" w14:textId="77777777" w:rsidR="00BD1922" w:rsidRDefault="00E56608">
      <w:pPr>
        <w:pStyle w:val="CommentText"/>
      </w:pPr>
      <w:r>
        <w:rPr>
          <w:rStyle w:val="CommentReference"/>
          <w:rtl/>
        </w:rPr>
        <w:t>المشترك الزوج او الزوجة</w:t>
      </w:r>
    </w:p>
  </w:comment>
  <w:comment w:id="51" w:author="SOLID DETERMINATION" w:date="2013-12-15T23:01:00Z" w:initials="SD">
    <w:p w14:paraId="28B15D2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18 </w:t>
      </w:r>
      <w:r>
        <w:rPr>
          <w:rFonts w:cs="Arial" w:hint="eastAsia"/>
          <w:rtl/>
        </w:rPr>
        <w:t>سنة</w:t>
      </w:r>
    </w:p>
  </w:comment>
  <w:comment w:id="52" w:author="SOLID DETERMINATION" w:date="2013-12-15T23:01:00Z" w:initials="SD">
    <w:p w14:paraId="374F613C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مهنة</w:t>
      </w:r>
    </w:p>
  </w:comment>
  <w:comment w:id="53" w:author="SOLID DETERMINATION" w:date="2013-12-15T23:01:00Z" w:initials="SD">
    <w:p w14:paraId="7B51F9E2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مكافأة</w:t>
      </w:r>
    </w:p>
  </w:comment>
  <w:comment w:id="54" w:author="SOLID DETERMINATION" w:date="2013-12-17T20:28:00Z" w:initials="SD">
    <w:p w14:paraId="12EC510F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استمر</w:t>
      </w:r>
    </w:p>
  </w:comment>
  <w:comment w:id="55" w:author="SOLID DETERMINATION" w:date="2013-12-17T20:28:00Z" w:initials="SD">
    <w:p w14:paraId="0EEE6CF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الإعاقة</w:t>
      </w:r>
    </w:p>
  </w:comment>
  <w:comment w:id="56" w:author="SOLID DETERMINATION" w:date="2013-12-17T20:28:00Z" w:initials="SD">
    <w:p w14:paraId="6BD70244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وضع</w:t>
      </w:r>
    </w:p>
  </w:comment>
  <w:comment w:id="57" w:author="SOLID DETERMINATION" w:date="2013-12-17T20:28:00Z" w:initials="SD">
    <w:p w14:paraId="327ECFEF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مدفوع</w:t>
      </w:r>
    </w:p>
  </w:comment>
  <w:comment w:id="58" w:author="SOLID DETERMINATION" w:date="2013-12-17T20:28:00Z" w:initials="SD">
    <w:p w14:paraId="45FBC696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المعالين</w:t>
      </w:r>
    </w:p>
  </w:comment>
  <w:comment w:id="59" w:author="SOLID DETERMINATION" w:date="2013-12-17T20:28:00Z" w:initials="SD">
    <w:p w14:paraId="66FE3C43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مباشر</w:t>
      </w:r>
    </w:p>
  </w:comment>
  <w:comment w:id="60" w:author="SOLID DETERMINATION" w:date="2013-12-17T20:28:00Z" w:initials="SD">
    <w:p w14:paraId="425AB30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أرباح</w:t>
      </w:r>
    </w:p>
  </w:comment>
  <w:comment w:id="61" w:author="SOLID DETERMINATION" w:date="2013-12-17T20:28:00Z" w:initials="SD">
    <w:p w14:paraId="2C92E178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سيطرة</w:t>
      </w:r>
    </w:p>
  </w:comment>
  <w:comment w:id="62" w:author="SOLID DETERMINATION" w:date="2013-12-17T20:28:00Z" w:initials="SD">
    <w:p w14:paraId="19E08ED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عندما</w:t>
      </w:r>
    </w:p>
  </w:comment>
  <w:comment w:id="63" w:author="SOLID DETERMINATION" w:date="2013-12-17T20:28:00Z" w:initials="SD">
    <w:p w14:paraId="56D48434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الخدمة</w:t>
      </w:r>
    </w:p>
  </w:comment>
  <w:comment w:id="64" w:author="SOLID DETERMINATION" w:date="2013-12-17T20:28:00Z" w:initials="SD">
    <w:p w14:paraId="31E09E47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التأمين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تشمل</w:t>
      </w:r>
      <w:r>
        <w:t>:</w:t>
      </w:r>
    </w:p>
  </w:comment>
  <w:comment w:id="65" w:author="SOLID DETERMINATION" w:date="2013-12-17T20:28:00Z" w:initials="SD">
    <w:p w14:paraId="1124C60A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العينية</w:t>
      </w:r>
      <w:r>
        <w:t>:</w:t>
      </w:r>
    </w:p>
  </w:comment>
  <w:comment w:id="66" w:author="SOLID DETERMINATION" w:date="2013-12-17T20:28:00Z" w:initials="SD">
    <w:p w14:paraId="4ACE229B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الصحية</w:t>
      </w:r>
    </w:p>
  </w:comment>
  <w:comment w:id="67" w:author="SOLID DETERMINATION" w:date="2013-12-17T20:28:00Z" w:initials="SD">
    <w:p w14:paraId="61127E41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والوقائية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والعلاجية</w:t>
      </w:r>
    </w:p>
  </w:comment>
  <w:comment w:id="68" w:author="SOLID DETERMINATION" w:date="2013-12-17T20:28:00Z" w:initials="SD">
    <w:p w14:paraId="1D827DAD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حقوق</w:t>
      </w:r>
    </w:p>
  </w:comment>
  <w:comment w:id="69" w:author="SOLID DETERMINATION" w:date="2013-12-17T20:28:00Z" w:initials="SD">
    <w:p w14:paraId="321C0534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مسار قانوني</w:t>
      </w:r>
    </w:p>
  </w:comment>
  <w:comment w:id="70" w:author="SOLID DETERMINATION" w:date="2013-12-17T20:28:00Z" w:initials="SD">
    <w:p w14:paraId="78006DEF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cs="Arial" w:hint="eastAsia"/>
          <w:rtl/>
        </w:rPr>
        <w:t>الإعانات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النقدية</w:t>
      </w:r>
    </w:p>
  </w:comment>
  <w:comment w:id="71" w:author="SOLID DETERMINATION" w:date="2013-12-17T20:28:00Z" w:initials="SD">
    <w:p w14:paraId="4386660E" w14:textId="77777777" w:rsidR="00BD1922" w:rsidRDefault="00E56608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تخصيص</w:t>
      </w:r>
    </w:p>
  </w:comment>
  <w:comment w:id="72" w:author="SOLID DETERMINATION" w:date="2013-12-17T20:28:00Z" w:initials="SD">
    <w:p w14:paraId="16060739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بدل</w:t>
      </w:r>
    </w:p>
  </w:comment>
  <w:comment w:id="73" w:author="SOLID DETERMINATION" w:date="2013-12-17T20:28:00Z" w:initials="SD">
    <w:p w14:paraId="004FCAE9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يومي</w:t>
      </w:r>
    </w:p>
  </w:comment>
  <w:comment w:id="74" w:author="SOLID DETERMINATION" w:date="2013-12-17T20:28:00Z" w:initials="SD">
    <w:p w14:paraId="1027FEC6" w14:textId="77777777" w:rsidR="00BD1922" w:rsidRDefault="00E5660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بسبب مرض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E302C" w15:done="0"/>
  <w15:commentEx w15:paraId="1FAAC85A" w15:done="0"/>
  <w15:commentEx w15:paraId="75D4D94B" w15:done="0"/>
  <w15:commentEx w15:paraId="01A0FFB8" w15:done="0"/>
  <w15:commentEx w15:paraId="187EF7DC" w15:done="0"/>
  <w15:commentEx w15:paraId="59F7675F" w15:done="0"/>
  <w15:commentEx w15:paraId="0345928D" w15:done="0"/>
  <w15:commentEx w15:paraId="1F13DDBA" w15:done="0"/>
  <w15:commentEx w15:paraId="582DEC62" w15:done="0"/>
  <w15:commentEx w15:paraId="74D244D7" w15:done="0"/>
  <w15:commentEx w15:paraId="41A7D2C2" w15:done="0"/>
  <w15:commentEx w15:paraId="5E4D309F" w15:done="0"/>
  <w15:commentEx w15:paraId="524F1CED" w15:done="0"/>
  <w15:commentEx w15:paraId="40158FC8" w15:done="0"/>
  <w15:commentEx w15:paraId="1639C3C6" w15:done="0"/>
  <w15:commentEx w15:paraId="41184DC9" w15:done="0"/>
  <w15:commentEx w15:paraId="5C6CDD1A" w15:done="0"/>
  <w15:commentEx w15:paraId="576B1A6A" w15:done="0"/>
  <w15:commentEx w15:paraId="42E14AE5" w15:done="0"/>
  <w15:commentEx w15:paraId="58030CBB" w15:done="0"/>
  <w15:commentEx w15:paraId="080C3E19" w15:done="0"/>
  <w15:commentEx w15:paraId="58B70897" w15:done="0"/>
  <w15:commentEx w15:paraId="00D17BF3" w15:done="0"/>
  <w15:commentEx w15:paraId="7F8CCCC0" w15:done="0"/>
  <w15:commentEx w15:paraId="5797D9C9" w15:done="0"/>
  <w15:commentEx w15:paraId="778AD8F2" w15:done="0"/>
  <w15:commentEx w15:paraId="24B1AF75" w15:done="0"/>
  <w15:commentEx w15:paraId="4FA4D293" w15:done="0"/>
  <w15:commentEx w15:paraId="012F3EA7" w15:done="0"/>
  <w15:commentEx w15:paraId="0C8339B4" w15:done="0"/>
  <w15:commentEx w15:paraId="2149683D" w15:done="0"/>
  <w15:commentEx w15:paraId="1830B3D5" w15:done="0"/>
  <w15:commentEx w15:paraId="1F6FAF09" w15:done="0"/>
  <w15:commentEx w15:paraId="1A9AB464" w15:done="0"/>
  <w15:commentEx w15:paraId="3C07206E" w15:done="0"/>
  <w15:commentEx w15:paraId="7873F1B7" w15:done="0"/>
  <w15:commentEx w15:paraId="130CE23C" w15:done="0"/>
  <w15:commentEx w15:paraId="704FC8DF" w15:done="0"/>
  <w15:commentEx w15:paraId="3FDA123E" w15:done="0"/>
  <w15:commentEx w15:paraId="2BFA987C" w15:done="0"/>
  <w15:commentEx w15:paraId="47B89D38" w15:done="0"/>
  <w15:commentEx w15:paraId="107454D3" w15:done="0"/>
  <w15:commentEx w15:paraId="59E6D035" w15:done="0"/>
  <w15:commentEx w15:paraId="06CE6BE1" w15:done="0"/>
  <w15:commentEx w15:paraId="380D5C6C" w15:done="0"/>
  <w15:commentEx w15:paraId="739F7239" w15:done="0"/>
  <w15:commentEx w15:paraId="46EDF07D" w15:done="0"/>
  <w15:commentEx w15:paraId="312FC7F3" w15:done="0"/>
  <w15:commentEx w15:paraId="11167545" w15:done="0"/>
  <w15:commentEx w15:paraId="259D9031" w15:done="0"/>
  <w15:commentEx w15:paraId="28B15D27" w15:done="0"/>
  <w15:commentEx w15:paraId="374F613C" w15:done="0"/>
  <w15:commentEx w15:paraId="7B51F9E2" w15:done="0"/>
  <w15:commentEx w15:paraId="12EC510F" w15:done="0"/>
  <w15:commentEx w15:paraId="0EEE6CF7" w15:done="0"/>
  <w15:commentEx w15:paraId="6BD70244" w15:done="0"/>
  <w15:commentEx w15:paraId="327ECFEF" w15:done="0"/>
  <w15:commentEx w15:paraId="45FBC696" w15:done="0"/>
  <w15:commentEx w15:paraId="66FE3C43" w15:done="0"/>
  <w15:commentEx w15:paraId="425AB307" w15:done="0"/>
  <w15:commentEx w15:paraId="2C92E178" w15:done="0"/>
  <w15:commentEx w15:paraId="19E08ED7" w15:done="0"/>
  <w15:commentEx w15:paraId="56D48434" w15:done="0"/>
  <w15:commentEx w15:paraId="31E09E47" w15:done="0"/>
  <w15:commentEx w15:paraId="1124C60A" w15:done="0"/>
  <w15:commentEx w15:paraId="4ACE229B" w15:done="0"/>
  <w15:commentEx w15:paraId="61127E41" w15:done="0"/>
  <w15:commentEx w15:paraId="1D827DAD" w15:done="0"/>
  <w15:commentEx w15:paraId="321C0534" w15:done="0"/>
  <w15:commentEx w15:paraId="78006DEF" w15:done="0"/>
  <w15:commentEx w15:paraId="4386660E" w15:done="0"/>
  <w15:commentEx w15:paraId="16060739" w15:done="0"/>
  <w15:commentEx w15:paraId="004FCAE9" w15:done="0"/>
  <w15:commentEx w15:paraId="1027FE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F6E8E" w14:textId="77777777" w:rsidR="00E56608" w:rsidRDefault="00E56608">
      <w:pPr>
        <w:spacing w:after="0" w:line="240" w:lineRule="auto"/>
      </w:pPr>
      <w:r>
        <w:separator/>
      </w:r>
    </w:p>
  </w:endnote>
  <w:endnote w:type="continuationSeparator" w:id="0">
    <w:p w14:paraId="3E59C382" w14:textId="77777777" w:rsidR="00E56608" w:rsidRDefault="00E5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A30DAC" w14:paraId="1B5BC4C3" w14:textId="77777777">
      <w:tc>
        <w:tcPr>
          <w:tcW w:w="2401" w:type="pct"/>
        </w:tcPr>
        <w:p w14:paraId="02032808" w14:textId="77777777" w:rsidR="00A30DAC" w:rsidRDefault="00A30DAC">
          <w:pPr>
            <w:pStyle w:val="Footer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4E79BE9D3E36445E8D1680A07DAD49B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La sante publique</w:t>
              </w:r>
            </w:sdtContent>
          </w:sdt>
        </w:p>
      </w:tc>
      <w:tc>
        <w:tcPr>
          <w:tcW w:w="200" w:type="pct"/>
        </w:tcPr>
        <w:p w14:paraId="4E236BAF" w14:textId="77777777" w:rsidR="00A30DAC" w:rsidRDefault="00A30DAC">
          <w:pPr>
            <w:pStyle w:val="Footer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A9087A1F926949E4B3D28456DD11E84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FE6FBEF" w14:textId="77777777" w:rsidR="00A30DAC" w:rsidRDefault="00A30DAC" w:rsidP="00A30DAC">
              <w:pPr>
                <w:pStyle w:val="Footer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IBRAHIM</w:t>
              </w:r>
            </w:p>
          </w:sdtContent>
        </w:sdt>
      </w:tc>
    </w:tr>
  </w:tbl>
  <w:p w14:paraId="2A982483" w14:textId="77777777" w:rsidR="00BD1922" w:rsidRDefault="00BD192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FB90" w14:textId="77777777" w:rsidR="00E56608" w:rsidRDefault="00E56608">
      <w:pPr>
        <w:spacing w:after="0" w:line="240" w:lineRule="auto"/>
      </w:pPr>
      <w:r>
        <w:separator/>
      </w:r>
    </w:p>
  </w:footnote>
  <w:footnote w:type="continuationSeparator" w:id="0">
    <w:p w14:paraId="5362B621" w14:textId="77777777" w:rsidR="00E56608" w:rsidRDefault="00E5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4DB5" w14:textId="77777777" w:rsidR="00BD1922" w:rsidRDefault="00BD1922">
    <w:pPr>
      <w:pStyle w:val="Header"/>
      <w:jc w:val="center"/>
      <w:rPr>
        <w:color w:val="365F91"/>
      </w:rPr>
    </w:pPr>
  </w:p>
  <w:p w14:paraId="424C0B65" w14:textId="77777777" w:rsidR="00BD1922" w:rsidRDefault="00BD1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A4D29D76"/>
    <w:lvl w:ilvl="0" w:tplc="5948A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6A14FE" w:tentative="1">
      <w:start w:val="1"/>
      <w:numFmt w:val="lowerLetter"/>
      <w:lvlText w:val="%2."/>
      <w:lvlJc w:val="left"/>
      <w:pPr>
        <w:ind w:left="1440" w:hanging="360"/>
      </w:pPr>
    </w:lvl>
    <w:lvl w:ilvl="2" w:tplc="D97E48B8" w:tentative="1">
      <w:start w:val="1"/>
      <w:numFmt w:val="lowerRoman"/>
      <w:lvlText w:val="%3."/>
      <w:lvlJc w:val="right"/>
      <w:pPr>
        <w:ind w:left="2160" w:hanging="180"/>
      </w:pPr>
    </w:lvl>
    <w:lvl w:ilvl="3" w:tplc="18A0F53A" w:tentative="1">
      <w:start w:val="1"/>
      <w:numFmt w:val="decimal"/>
      <w:lvlText w:val="%4."/>
      <w:lvlJc w:val="left"/>
      <w:pPr>
        <w:ind w:left="2880" w:hanging="360"/>
      </w:pPr>
    </w:lvl>
    <w:lvl w:ilvl="4" w:tplc="6DAA9018" w:tentative="1">
      <w:start w:val="1"/>
      <w:numFmt w:val="lowerLetter"/>
      <w:lvlText w:val="%5."/>
      <w:lvlJc w:val="left"/>
      <w:pPr>
        <w:ind w:left="3600" w:hanging="360"/>
      </w:pPr>
    </w:lvl>
    <w:lvl w:ilvl="5" w:tplc="8C6A6960" w:tentative="1">
      <w:start w:val="1"/>
      <w:numFmt w:val="lowerRoman"/>
      <w:lvlText w:val="%6."/>
      <w:lvlJc w:val="right"/>
      <w:pPr>
        <w:ind w:left="4320" w:hanging="180"/>
      </w:pPr>
    </w:lvl>
    <w:lvl w:ilvl="6" w:tplc="257420F4" w:tentative="1">
      <w:start w:val="1"/>
      <w:numFmt w:val="decimal"/>
      <w:lvlText w:val="%7."/>
      <w:lvlJc w:val="left"/>
      <w:pPr>
        <w:ind w:left="5040" w:hanging="360"/>
      </w:pPr>
    </w:lvl>
    <w:lvl w:ilvl="7" w:tplc="98567F7A" w:tentative="1">
      <w:start w:val="1"/>
      <w:numFmt w:val="lowerLetter"/>
      <w:lvlText w:val="%8."/>
      <w:lvlJc w:val="left"/>
      <w:pPr>
        <w:ind w:left="5760" w:hanging="360"/>
      </w:pPr>
    </w:lvl>
    <w:lvl w:ilvl="8" w:tplc="F468B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DE2DCC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9B28BBDC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2E2E193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hybridMultilevel"/>
    <w:tmpl w:val="9B28BBDC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E2E193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DE2DCC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DE2DCC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922"/>
    <w:rsid w:val="00A30DAC"/>
    <w:rsid w:val="00BD1922"/>
    <w:rsid w:val="00E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647D"/>
  <w15:docId w15:val="{DF2359ED-B66E-4E9F-88D3-BBA7083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79BE9D3E36445E8D1680A07DAD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489A-43D8-4F38-AA94-B58303C83592}"/>
      </w:docPartPr>
      <w:docPartBody>
        <w:p w:rsidR="00000000" w:rsidRDefault="004B117C" w:rsidP="004B117C">
          <w:pPr>
            <w:pStyle w:val="4E79BE9D3E36445E8D1680A07DAD49B9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A9087A1F926949E4B3D28456DD11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8992-9202-4E33-8C7C-FF27D2C7B82A}"/>
      </w:docPartPr>
      <w:docPartBody>
        <w:p w:rsidR="00000000" w:rsidRDefault="004B117C" w:rsidP="004B117C">
          <w:pPr>
            <w:pStyle w:val="A9087A1F926949E4B3D28456DD11E847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7C"/>
    <w:rsid w:val="004B117C"/>
    <w:rsid w:val="008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9BE9D3E36445E8D1680A07DAD49B9">
    <w:name w:val="4E79BE9D3E36445E8D1680A07DAD49B9"/>
    <w:rsid w:val="004B117C"/>
  </w:style>
  <w:style w:type="paragraph" w:customStyle="1" w:styleId="A9087A1F926949E4B3D28456DD11E847">
    <w:name w:val="A9087A1F926949E4B3D28456DD11E847"/>
    <w:rsid w:val="004B1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901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sante publique</dc:title>
  <dc:creator>IBRAHIM</dc:creator>
  <cp:lastModifiedBy>IBRAHIM</cp:lastModifiedBy>
  <cp:revision>9</cp:revision>
  <cp:lastPrinted>2013-11-29T18:06:00Z</cp:lastPrinted>
  <dcterms:created xsi:type="dcterms:W3CDTF">2013-11-29T18:03:00Z</dcterms:created>
  <dcterms:modified xsi:type="dcterms:W3CDTF">2014-12-27T10:00:00Z</dcterms:modified>
</cp:coreProperties>
</file>