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Pr>
      </w:pPr>
      <w:proofErr w:type="gramStart"/>
      <w:r w:rsidRPr="007F0ED1">
        <w:rPr>
          <w:rFonts w:ascii="Arial" w:eastAsia="Times New Roman" w:hAnsi="Arial" w:cs="Arial"/>
          <w:b/>
          <w:bCs/>
          <w:color w:val="53BDDF"/>
          <w:sz w:val="32"/>
          <w:szCs w:val="32"/>
          <w:rtl/>
        </w:rPr>
        <w:t>تطوير</w:t>
      </w:r>
      <w:proofErr w:type="gramEnd"/>
      <w:r w:rsidRPr="007F0ED1">
        <w:rPr>
          <w:rFonts w:ascii="Arial" w:eastAsia="Times New Roman" w:hAnsi="Arial" w:cs="Arial"/>
          <w:b/>
          <w:bCs/>
          <w:color w:val="53BDDF"/>
          <w:sz w:val="32"/>
          <w:szCs w:val="32"/>
          <w:rtl/>
        </w:rPr>
        <w:t xml:space="preserve"> المناهج التعليمية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توفير مناهج تربوية تعليمية متكاملة ومتوازنة ومرنة ومتطورة ، تلبي حاجات الطلاب اللازمة للحياة والتعلم، ومتطلبات خطط التنمية الوطنية، وتستوعب المتغيرات المحلية والعالمية، وترسخ القيم والمبادئ الإسلامية السامية وروح الولاء للوطن وتؤكد على الوسطية والاعتدال.</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المشروع الشامل لتطوير المناهج</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مشروع وطني يهدف إلى تطوير جميع عناصر المنهج وفق أحدث النظريات </w:t>
      </w:r>
      <w:proofErr w:type="gramStart"/>
      <w:r w:rsidRPr="007F0ED1">
        <w:rPr>
          <w:rFonts w:ascii="Arial" w:eastAsia="Times New Roman" w:hAnsi="Arial" w:cs="Arial"/>
          <w:b/>
          <w:bCs/>
          <w:color w:val="888888"/>
          <w:sz w:val="32"/>
          <w:szCs w:val="32"/>
          <w:rtl/>
        </w:rPr>
        <w:t>والأساليب</w:t>
      </w:r>
      <w:proofErr w:type="gramEnd"/>
      <w:r w:rsidRPr="007F0ED1">
        <w:rPr>
          <w:rFonts w:ascii="Arial" w:eastAsia="Times New Roman" w:hAnsi="Arial" w:cs="Arial"/>
          <w:b/>
          <w:bCs/>
          <w:color w:val="888888"/>
          <w:sz w:val="32"/>
          <w:szCs w:val="32"/>
          <w:rtl/>
        </w:rPr>
        <w:t xml:space="preserve"> التربوية والعلمية المعاصرة. وتتولى وزارة التربية والتعليم بالاشتراك مع بيوت الخبرة والمؤسسات التعليمية والأكاديمية الوطنية الحكومية والأهلية عمليات تخطيطه وتنفيذه و تقويمه</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دواعي التطوير الشامل للمناهج الدراسية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xml:space="preserve">التطورات الداخلية </w:t>
      </w:r>
      <w:proofErr w:type="gramStart"/>
      <w:r w:rsidRPr="007F0ED1">
        <w:rPr>
          <w:rFonts w:ascii="Arial" w:eastAsia="Times New Roman" w:hAnsi="Arial" w:cs="Arial"/>
          <w:b/>
          <w:bCs/>
          <w:color w:val="339966"/>
          <w:sz w:val="32"/>
          <w:szCs w:val="32"/>
          <w:rtl/>
        </w:rPr>
        <w:t>"المحلية" :</w:t>
      </w:r>
      <w:proofErr w:type="gramEnd"/>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وضعت المناهج الحالية قبل فترة من الزمن وكانت مناسبة للظروف الاجتماعية حينذاك، وقد أدت دوراً بارزاً في خدمة المجتمع طيلة تلك الفترة. </w:t>
      </w:r>
      <w:proofErr w:type="gramStart"/>
      <w:r w:rsidRPr="007F0ED1">
        <w:rPr>
          <w:rFonts w:ascii="Arial" w:eastAsia="Times New Roman" w:hAnsi="Arial" w:cs="Arial"/>
          <w:b/>
          <w:bCs/>
          <w:color w:val="888888"/>
          <w:sz w:val="32"/>
          <w:szCs w:val="32"/>
          <w:rtl/>
        </w:rPr>
        <w:t>ولكن</w:t>
      </w:r>
      <w:proofErr w:type="gramEnd"/>
      <w:r w:rsidRPr="007F0ED1">
        <w:rPr>
          <w:rFonts w:ascii="Arial" w:eastAsia="Times New Roman" w:hAnsi="Arial" w:cs="Arial"/>
          <w:b/>
          <w:bCs/>
          <w:color w:val="888888"/>
          <w:sz w:val="32"/>
          <w:szCs w:val="32"/>
          <w:rtl/>
        </w:rPr>
        <w:t xml:space="preserve"> التطور السريع الذي حصل في المجتمع السعودي المعاصر من حيث المستوى الثقافي والاقتصادي، والتقني، وأساليب الحياة اليومية. </w:t>
      </w:r>
      <w:proofErr w:type="gramStart"/>
      <w:r w:rsidRPr="007F0ED1">
        <w:rPr>
          <w:rFonts w:ascii="Arial" w:eastAsia="Times New Roman" w:hAnsi="Arial" w:cs="Arial"/>
          <w:b/>
          <w:bCs/>
          <w:color w:val="888888"/>
          <w:sz w:val="32"/>
          <w:szCs w:val="32"/>
          <w:rtl/>
        </w:rPr>
        <w:t>ووسائل</w:t>
      </w:r>
      <w:proofErr w:type="gramEnd"/>
      <w:r w:rsidRPr="007F0ED1">
        <w:rPr>
          <w:rFonts w:ascii="Arial" w:eastAsia="Times New Roman" w:hAnsi="Arial" w:cs="Arial"/>
          <w:b/>
          <w:bCs/>
          <w:color w:val="888888"/>
          <w:sz w:val="32"/>
          <w:szCs w:val="32"/>
          <w:rtl/>
        </w:rPr>
        <w:t xml:space="preserve"> العيش ووسائل الإنتاج ووسائل المواصلات والاتصالات والتوسع العمراني في المدن والقرى، وما رافقها من هجرة من الريف والبادية إلى المدينة كان له أثرٌ بالغٌ في تطور كثير من العلاقات الاجتماعية. </w:t>
      </w:r>
      <w:proofErr w:type="gramStart"/>
      <w:r w:rsidRPr="007F0ED1">
        <w:rPr>
          <w:rFonts w:ascii="Arial" w:eastAsia="Times New Roman" w:hAnsi="Arial" w:cs="Arial"/>
          <w:b/>
          <w:bCs/>
          <w:color w:val="888888"/>
          <w:sz w:val="32"/>
          <w:szCs w:val="32"/>
          <w:rtl/>
        </w:rPr>
        <w:t>كما</w:t>
      </w:r>
      <w:proofErr w:type="gramEnd"/>
      <w:r w:rsidRPr="007F0ED1">
        <w:rPr>
          <w:rFonts w:ascii="Arial" w:eastAsia="Times New Roman" w:hAnsi="Arial" w:cs="Arial"/>
          <w:b/>
          <w:bCs/>
          <w:color w:val="888888"/>
          <w:sz w:val="32"/>
          <w:szCs w:val="32"/>
          <w:rtl/>
        </w:rPr>
        <w:t xml:space="preserve"> أن الانفتاح العالمي من خلال وسائل الإعلام المختلفة والرحلات الداخلية والخارجية كان له أثرٌ كبيرٌ على التقاليد الاجتماعية وكل ذلك يستدعي تغيراً تربوياً موازياً. وهناك أوجه أخرى للتطور تتمثل في أعداد الطلاب في مراحل التعليم المختلفة الذي يصل إل</w:t>
      </w:r>
      <w:proofErr w:type="gramStart"/>
      <w:r w:rsidRPr="007F0ED1">
        <w:rPr>
          <w:rFonts w:ascii="Arial" w:eastAsia="Times New Roman" w:hAnsi="Arial" w:cs="Arial"/>
          <w:b/>
          <w:bCs/>
          <w:color w:val="888888"/>
          <w:sz w:val="32"/>
          <w:szCs w:val="32"/>
          <w:rtl/>
        </w:rPr>
        <w:t>ى ما يقرب م</w:t>
      </w:r>
      <w:proofErr w:type="gramEnd"/>
      <w:r w:rsidRPr="007F0ED1">
        <w:rPr>
          <w:rFonts w:ascii="Arial" w:eastAsia="Times New Roman" w:hAnsi="Arial" w:cs="Arial"/>
          <w:b/>
          <w:bCs/>
          <w:color w:val="888888"/>
          <w:sz w:val="32"/>
          <w:szCs w:val="32"/>
          <w:rtl/>
        </w:rPr>
        <w:t xml:space="preserve">ن مليوني طالب، وانتشار المدارس والجامعات والمعاهد والمؤسسات التعليمية الأخرى ودخولها في إطار التنافس على استقطاب كفاءات نوعية يحتم على المؤسسة المعنية بالتعليم العام إعادة النظر في نوعية مخرجاتها ومدى تحقيقها لمتطلبات التعليم العالي. ومن الدواعي الداخلية، ما شهده الاقتصاد السعودي من تطور كبير من حيث تنوع مصادره وارتفاع معدلات الإنتاج وتحسن  نوعية المنتجات ومنافستها لنظائرها في العام ، فبالإضافة إلى قطاع النفط تطور القطاع الزراعي وأصبحت منتجاته تسد حاجة المجتمع السعودي في كثير من المواد الأساسية.  وأصبح القطاع الصناعي بما فيه من صناعة غذائية وصناعات أساسية أخرى من أركان  القطاع الاقتصادي . </w:t>
      </w:r>
      <w:proofErr w:type="gramStart"/>
      <w:r w:rsidRPr="007F0ED1">
        <w:rPr>
          <w:rFonts w:ascii="Arial" w:eastAsia="Times New Roman" w:hAnsi="Arial" w:cs="Arial"/>
          <w:b/>
          <w:bCs/>
          <w:color w:val="888888"/>
          <w:sz w:val="32"/>
          <w:szCs w:val="32"/>
          <w:rtl/>
        </w:rPr>
        <w:t>كما</w:t>
      </w:r>
      <w:proofErr w:type="gramEnd"/>
      <w:r w:rsidRPr="007F0ED1">
        <w:rPr>
          <w:rFonts w:ascii="Arial" w:eastAsia="Times New Roman" w:hAnsi="Arial" w:cs="Arial"/>
          <w:b/>
          <w:bCs/>
          <w:color w:val="888888"/>
          <w:sz w:val="32"/>
          <w:szCs w:val="32"/>
          <w:rtl/>
        </w:rPr>
        <w:t xml:space="preserve"> تطور قطاع التجارة ومثل قطاع الصحة وقطاع التعليم وقطاع الفنادق واتسعت رقعة خدماتها بفضل ما وفرته قيادتنا الحكيمة لهذا البلد من أمن واستقرار. وكل هذه القطاعات تحتاج إلى أيدٍ سعوديةٍ ماهرةٍ تتمتع بمهاراتٍ أدائيةٍ وعقليةٍ مناسبةٍ للاستمرار في تطوير الاقتصاد والمجتمع بقطاعاته المختلفة.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xml:space="preserve">التطورات الخارجية " العالمية </w:t>
      </w:r>
      <w:proofErr w:type="gramStart"/>
      <w:r w:rsidRPr="007F0ED1">
        <w:rPr>
          <w:rFonts w:ascii="Arial" w:eastAsia="Times New Roman" w:hAnsi="Arial" w:cs="Arial"/>
          <w:b/>
          <w:bCs/>
          <w:color w:val="339966"/>
          <w:sz w:val="32"/>
          <w:szCs w:val="32"/>
          <w:rtl/>
        </w:rPr>
        <w:t>" :</w:t>
      </w:r>
      <w:proofErr w:type="gramEnd"/>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حدثت خلال العقدين الماضيين تطورات عالمية هائلة في مجالات الاقتصاد والاجتماع والعلم والتقنية والثقافة، وقد صنف الخبراء العالميون التغييرات التي حصلت في العالم خلال تلك المدة إلى عشر ثورات عالمية: منها ثورة الاتصالات وثورة المعرفة والعولمة والثورة الاجتماعية والثورة الاقتصادية وقد بدأت </w:t>
      </w:r>
      <w:r w:rsidRPr="007F0ED1">
        <w:rPr>
          <w:rFonts w:ascii="Arial" w:eastAsia="Times New Roman" w:hAnsi="Arial" w:cs="Arial"/>
          <w:b/>
          <w:bCs/>
          <w:color w:val="888888"/>
          <w:sz w:val="32"/>
          <w:szCs w:val="32"/>
          <w:rtl/>
        </w:rPr>
        <w:lastRenderedPageBreak/>
        <w:t xml:space="preserve">ثورة المعلومات والاتصالات مسيرتها. وأخذ التطور السريع الذي تشهده تقنية المعلومات والاتصال يؤثر تأثيراً متزايداً على كافة جوانب حياتنا اليومية. وأصبح لزاماً – والحالة هذه – على المؤسسات العامة والخاصة التكيف مع المعطيات التقنية الجديدة بطريقة تمكنها من الانتفاع </w:t>
      </w:r>
      <w:proofErr w:type="spellStart"/>
      <w:r w:rsidRPr="007F0ED1">
        <w:rPr>
          <w:rFonts w:ascii="Arial" w:eastAsia="Times New Roman" w:hAnsi="Arial" w:cs="Arial"/>
          <w:b/>
          <w:bCs/>
          <w:color w:val="888888"/>
          <w:sz w:val="32"/>
          <w:szCs w:val="32"/>
          <w:rtl/>
        </w:rPr>
        <w:t>بها</w:t>
      </w:r>
      <w:proofErr w:type="spellEnd"/>
      <w:r w:rsidRPr="007F0ED1">
        <w:rPr>
          <w:rFonts w:ascii="Arial" w:eastAsia="Times New Roman" w:hAnsi="Arial" w:cs="Arial"/>
          <w:b/>
          <w:bCs/>
          <w:color w:val="888888"/>
          <w:sz w:val="32"/>
          <w:szCs w:val="32"/>
          <w:rtl/>
        </w:rPr>
        <w:t xml:space="preserve"> على الوجه الأكمل وتحد بقدر الإمكان من الأخطار التي تكمن فيها. ولم تعد أمةً من الأمم جزيرةً ثقافيةً محصورةً قائمةً بذاتها. </w:t>
      </w:r>
      <w:proofErr w:type="gramStart"/>
      <w:r w:rsidRPr="007F0ED1">
        <w:rPr>
          <w:rFonts w:ascii="Arial" w:eastAsia="Times New Roman" w:hAnsi="Arial" w:cs="Arial"/>
          <w:b/>
          <w:bCs/>
          <w:color w:val="888888"/>
          <w:sz w:val="32"/>
          <w:szCs w:val="32"/>
          <w:rtl/>
        </w:rPr>
        <w:t>إلا</w:t>
      </w:r>
      <w:proofErr w:type="gramEnd"/>
      <w:r w:rsidRPr="007F0ED1">
        <w:rPr>
          <w:rFonts w:ascii="Arial" w:eastAsia="Times New Roman" w:hAnsi="Arial" w:cs="Arial"/>
          <w:b/>
          <w:bCs/>
          <w:color w:val="888888"/>
          <w:sz w:val="32"/>
          <w:szCs w:val="32"/>
          <w:rtl/>
        </w:rPr>
        <w:t xml:space="preserve"> أن التأثر حاصل ولو بمقادير يسيرة. </w:t>
      </w:r>
      <w:proofErr w:type="gramStart"/>
      <w:r w:rsidRPr="007F0ED1">
        <w:rPr>
          <w:rFonts w:ascii="Arial" w:eastAsia="Times New Roman" w:hAnsi="Arial" w:cs="Arial"/>
          <w:b/>
          <w:bCs/>
          <w:color w:val="888888"/>
          <w:sz w:val="32"/>
          <w:szCs w:val="32"/>
          <w:rtl/>
        </w:rPr>
        <w:t>فقد</w:t>
      </w:r>
      <w:proofErr w:type="gramEnd"/>
      <w:r w:rsidRPr="007F0ED1">
        <w:rPr>
          <w:rFonts w:ascii="Arial" w:eastAsia="Times New Roman" w:hAnsi="Arial" w:cs="Arial"/>
          <w:b/>
          <w:bCs/>
          <w:color w:val="888888"/>
          <w:sz w:val="32"/>
          <w:szCs w:val="32"/>
          <w:rtl/>
        </w:rPr>
        <w:t xml:space="preserve"> حولت القنوات الفضائية وثورة الاتصالات والمواصلات السريعة المجتمع الدولي إلى كيان بشري واحد يعيش في قرية كونية متقاربة الأجزاء. </w:t>
      </w:r>
      <w:proofErr w:type="gramStart"/>
      <w:r w:rsidRPr="007F0ED1">
        <w:rPr>
          <w:rFonts w:ascii="Arial" w:eastAsia="Times New Roman" w:hAnsi="Arial" w:cs="Arial"/>
          <w:b/>
          <w:bCs/>
          <w:color w:val="888888"/>
          <w:sz w:val="32"/>
          <w:szCs w:val="32"/>
          <w:rtl/>
        </w:rPr>
        <w:t>وقد</w:t>
      </w:r>
      <w:proofErr w:type="gramEnd"/>
      <w:r w:rsidRPr="007F0ED1">
        <w:rPr>
          <w:rFonts w:ascii="Arial" w:eastAsia="Times New Roman" w:hAnsi="Arial" w:cs="Arial"/>
          <w:b/>
          <w:bCs/>
          <w:color w:val="888888"/>
          <w:sz w:val="32"/>
          <w:szCs w:val="32"/>
          <w:rtl/>
        </w:rPr>
        <w:t xml:space="preserve"> تمثلت الثورة الاقتصادية في تناقص نسبة القوى البشرية العاملة في قطاعي الزراعة والصناعة وتزايد نسبة العاملين في قطاع الخدمات  نتيجة للتقدم</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وتسارعت الأحداث الاقتصادية العالمية نحو تشكيل نظام اقتصادي عالمي يؤدي إلى تحطيم الحواجز الجمركية بين الدول وإلى حرية التجارة العالمية وذلك فيما يعرف كل هذه المتغيرات تدعوها للتهيؤ والاستعداد والإعداد للتعامل مع المؤثرات العالمية من أجل الانتفاع بإمكاناتها ومخترعاتها، والحد من أخطارها وآثارها السلبية ، ويتطلب ذلك إعادة النظر في نظامنا التربوي وتطويره بما يحافظ على أصالتنا وقيمنا الثابتة وخصوصيتنا الإسلامية، ويتيح لنا في الوقت نفسه الانتفاع بالنواحي الإيجابية للتطورات العالمية . وفي ضوء ذلك أكد الخبراء الدوليون في أكثر من مجال أهمية إعطاء الأولوية العليا للتعليم في ميزانية الدولة؛ لأن الاستثمار في التعليم يشكل استثماراً في مستقبل البلد بل في مستقبل البشرية جمعاء.</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 [ </w:t>
      </w:r>
      <w:proofErr w:type="spellStart"/>
      <w:r w:rsidRPr="007F0ED1">
        <w:rPr>
          <w:rFonts w:ascii="Arial" w:eastAsia="Times New Roman" w:hAnsi="Arial" w:cs="Arial"/>
          <w:b/>
          <w:bCs/>
          <w:color w:val="888888"/>
          <w:sz w:val="32"/>
          <w:szCs w:val="32"/>
        </w:rPr>
        <w:t>Midleton,et.</w:t>
      </w:r>
      <w:proofErr w:type="gramStart"/>
      <w:r w:rsidRPr="007F0ED1">
        <w:rPr>
          <w:rFonts w:ascii="Arial" w:eastAsia="Times New Roman" w:hAnsi="Arial" w:cs="Arial"/>
          <w:b/>
          <w:bCs/>
          <w:color w:val="888888"/>
          <w:sz w:val="32"/>
          <w:szCs w:val="32"/>
        </w:rPr>
        <w:t>at</w:t>
      </w:r>
      <w:proofErr w:type="spellEnd"/>
      <w:proofErr w:type="gramEnd"/>
      <w:r w:rsidRPr="007F0ED1">
        <w:rPr>
          <w:rFonts w:ascii="Arial" w:eastAsia="Times New Roman" w:hAnsi="Arial" w:cs="Arial"/>
          <w:b/>
          <w:bCs/>
          <w:color w:val="888888"/>
          <w:sz w:val="32"/>
          <w:szCs w:val="32"/>
        </w:rPr>
        <w:t xml:space="preserve"> 1966</w:t>
      </w:r>
      <w:r w:rsidRPr="007F0ED1">
        <w:rPr>
          <w:rFonts w:ascii="Arial" w:eastAsia="Times New Roman" w:hAnsi="Arial" w:cs="Arial"/>
          <w:b/>
          <w:bCs/>
          <w:color w:val="888888"/>
          <w:sz w:val="32"/>
          <w:szCs w:val="32"/>
          <w:rtl/>
        </w:rPr>
        <w:t>]</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proofErr w:type="gramStart"/>
      <w:r w:rsidRPr="007F0ED1">
        <w:rPr>
          <w:rFonts w:ascii="Arial" w:eastAsia="Times New Roman" w:hAnsi="Arial" w:cs="Arial"/>
          <w:b/>
          <w:bCs/>
          <w:color w:val="53BDDF"/>
          <w:sz w:val="32"/>
          <w:szCs w:val="32"/>
          <w:rtl/>
        </w:rPr>
        <w:t>التطورات</w:t>
      </w:r>
      <w:proofErr w:type="gramEnd"/>
      <w:r w:rsidRPr="007F0ED1">
        <w:rPr>
          <w:rFonts w:ascii="Arial" w:eastAsia="Times New Roman" w:hAnsi="Arial" w:cs="Arial"/>
          <w:b/>
          <w:bCs/>
          <w:color w:val="53BDDF"/>
          <w:sz w:val="32"/>
          <w:szCs w:val="32"/>
          <w:rtl/>
        </w:rPr>
        <w:t xml:space="preserve"> العلمية ونتائج الأبحاث التربوية: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يرى الخبراء </w:t>
      </w:r>
      <w:proofErr w:type="gramStart"/>
      <w:r w:rsidRPr="007F0ED1">
        <w:rPr>
          <w:rFonts w:ascii="Arial" w:eastAsia="Times New Roman" w:hAnsi="Arial" w:cs="Arial"/>
          <w:b/>
          <w:bCs/>
          <w:color w:val="888888"/>
          <w:sz w:val="32"/>
          <w:szCs w:val="32"/>
          <w:rtl/>
        </w:rPr>
        <w:t>أن</w:t>
      </w:r>
      <w:proofErr w:type="gramEnd"/>
      <w:r w:rsidRPr="007F0ED1">
        <w:rPr>
          <w:rFonts w:ascii="Arial" w:eastAsia="Times New Roman" w:hAnsi="Arial" w:cs="Arial"/>
          <w:b/>
          <w:bCs/>
          <w:color w:val="888888"/>
          <w:sz w:val="32"/>
          <w:szCs w:val="32"/>
          <w:rtl/>
        </w:rPr>
        <w:t xml:space="preserve"> تطوير القوى العاملة وتأهيلها يشكل نوعاً من الاستثمار في رأس المال البشري هو الذي يتحكم في رأس المال الاقتصادي. </w:t>
      </w:r>
      <w:proofErr w:type="gramStart"/>
      <w:r w:rsidRPr="007F0ED1">
        <w:rPr>
          <w:rFonts w:ascii="Arial" w:eastAsia="Times New Roman" w:hAnsi="Arial" w:cs="Arial"/>
          <w:b/>
          <w:bCs/>
          <w:color w:val="888888"/>
          <w:sz w:val="32"/>
          <w:szCs w:val="32"/>
          <w:rtl/>
        </w:rPr>
        <w:t>ولذا</w:t>
      </w:r>
      <w:proofErr w:type="gramEnd"/>
      <w:r w:rsidRPr="007F0ED1">
        <w:rPr>
          <w:rFonts w:ascii="Arial" w:eastAsia="Times New Roman" w:hAnsi="Arial" w:cs="Arial"/>
          <w:b/>
          <w:bCs/>
          <w:color w:val="888888"/>
          <w:sz w:val="32"/>
          <w:szCs w:val="32"/>
          <w:rtl/>
        </w:rPr>
        <w:t xml:space="preserve"> فإن الاستثمار في التربية هو استثمار في المستقبل، لأن الأجيال الصاعدة هي التي ستتحكم بمقدرات الأمة ومستقبلها. وقد ركزت توصيات البنك الدولي كثيراً على أهمية التطوير التربوي في الدول النامية من أجل تنمية القوى البشرية حفاظاً على رأس المال البشري لها  كما أكدت دراسات [اليونسكو] و [</w:t>
      </w:r>
      <w:proofErr w:type="spellStart"/>
      <w:r w:rsidRPr="007F0ED1">
        <w:rPr>
          <w:rFonts w:ascii="Arial" w:eastAsia="Times New Roman" w:hAnsi="Arial" w:cs="Arial"/>
          <w:b/>
          <w:bCs/>
          <w:color w:val="888888"/>
          <w:sz w:val="32"/>
          <w:szCs w:val="32"/>
          <w:rtl/>
        </w:rPr>
        <w:t>اليونسيف</w:t>
      </w:r>
      <w:proofErr w:type="spellEnd"/>
      <w:r w:rsidRPr="007F0ED1">
        <w:rPr>
          <w:rFonts w:ascii="Arial" w:eastAsia="Times New Roman" w:hAnsi="Arial" w:cs="Arial"/>
          <w:b/>
          <w:bCs/>
          <w:color w:val="888888"/>
          <w:sz w:val="32"/>
          <w:szCs w:val="32"/>
          <w:rtl/>
        </w:rPr>
        <w:t xml:space="preserve">] على ضرورة التطوير التربوي في الدول النامية وبخاصة فيما يتعلق بتطوير المناهج وتدريب المعلمين وتنمية </w:t>
      </w:r>
      <w:proofErr w:type="spellStart"/>
      <w:r w:rsidRPr="007F0ED1">
        <w:rPr>
          <w:rFonts w:ascii="Arial" w:eastAsia="Times New Roman" w:hAnsi="Arial" w:cs="Arial"/>
          <w:b/>
          <w:bCs/>
          <w:color w:val="888888"/>
          <w:sz w:val="32"/>
          <w:szCs w:val="32"/>
          <w:rtl/>
        </w:rPr>
        <w:t>المواردالبشرية</w:t>
      </w:r>
      <w:proofErr w:type="spellEnd"/>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جاءت الدراسة العالمية التي قامت </w:t>
      </w:r>
      <w:proofErr w:type="spellStart"/>
      <w:r w:rsidRPr="007F0ED1">
        <w:rPr>
          <w:rFonts w:ascii="Arial" w:eastAsia="Times New Roman" w:hAnsi="Arial" w:cs="Arial"/>
          <w:b/>
          <w:bCs/>
          <w:color w:val="888888"/>
          <w:sz w:val="32"/>
          <w:szCs w:val="32"/>
          <w:rtl/>
        </w:rPr>
        <w:t>بها</w:t>
      </w:r>
      <w:proofErr w:type="spellEnd"/>
      <w:r w:rsidRPr="007F0ED1">
        <w:rPr>
          <w:rFonts w:ascii="Arial" w:eastAsia="Times New Roman" w:hAnsi="Arial" w:cs="Arial"/>
          <w:b/>
          <w:bCs/>
          <w:color w:val="888888"/>
          <w:sz w:val="32"/>
          <w:szCs w:val="32"/>
          <w:rtl/>
        </w:rPr>
        <w:t xml:space="preserve"> [ اليونسكو ] عن ال</w:t>
      </w:r>
      <w:proofErr w:type="gramStart"/>
      <w:r w:rsidRPr="007F0ED1">
        <w:rPr>
          <w:rFonts w:ascii="Arial" w:eastAsia="Times New Roman" w:hAnsi="Arial" w:cs="Arial"/>
          <w:b/>
          <w:bCs/>
          <w:color w:val="888888"/>
          <w:sz w:val="32"/>
          <w:szCs w:val="32"/>
          <w:rtl/>
        </w:rPr>
        <w:t>تربية في ا</w:t>
      </w:r>
      <w:proofErr w:type="gramEnd"/>
      <w:r w:rsidRPr="007F0ED1">
        <w:rPr>
          <w:rFonts w:ascii="Arial" w:eastAsia="Times New Roman" w:hAnsi="Arial" w:cs="Arial"/>
          <w:b/>
          <w:bCs/>
          <w:color w:val="888888"/>
          <w:sz w:val="32"/>
          <w:szCs w:val="32"/>
          <w:rtl/>
        </w:rPr>
        <w:t>لقرن الواحد والعشرون بعنوان [ التعليم ذلك الكنز المكنون ] لتؤكد دور التربية والتعليم القيادي في تقدم المجتمعات ورقيها في كافة المجالات الاقتصادية والاجتماعية والتربوية وبخاصة في بناء القوى البشرية والتنمية الذاتية للإنسان  . من أجل امتلاك ناصية العلم والتقنية والتخلص من التبعية الثقافية .وجاء في توصيات مؤتمر البرلمانيين الدولي الذي عقد في باريس في الفترة من 3 – 6 يونيو / حزيران عام 1996 م بالتعاون مع [ اليونسكو ] حث الدول والمجتمعات على الاستثمار في تعزيز الإبداع البشري ، وإنتاج المعرفة واكتسابها ونقلها وتشاركها، وضرورة تنمية الخبرات المحلية ودعمها، والتركيز في البرامج التربوية عل تنمية التفكير الإبداع الذكاء والقدرة على التكيف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lastRenderedPageBreak/>
        <w:t>وهناك عدد كبير من الدراسات والتجارب الدولية الحديثة في تطوير المناهج منها التجربة</w:t>
      </w:r>
      <w:proofErr w:type="gramStart"/>
      <w:r w:rsidRPr="007F0ED1">
        <w:rPr>
          <w:rFonts w:ascii="Arial" w:eastAsia="Times New Roman" w:hAnsi="Arial" w:cs="Arial"/>
          <w:b/>
          <w:bCs/>
          <w:color w:val="888888"/>
          <w:sz w:val="32"/>
          <w:szCs w:val="32"/>
          <w:rtl/>
        </w:rPr>
        <w:t xml:space="preserve"> البريطاني</w:t>
      </w:r>
      <w:proofErr w:type="gramEnd"/>
      <w:r w:rsidRPr="007F0ED1">
        <w:rPr>
          <w:rFonts w:ascii="Arial" w:eastAsia="Times New Roman" w:hAnsi="Arial" w:cs="Arial"/>
          <w:b/>
          <w:bCs/>
          <w:color w:val="888888"/>
          <w:sz w:val="32"/>
          <w:szCs w:val="32"/>
          <w:rtl/>
        </w:rPr>
        <w:t xml:space="preserve">ة في تطوير المناهج والتجربة الأسترالية والتجربة اليابانية وتجارب بعض الدول العربية. وهناك مشروع المدرسة في عام 2020 م الذي تقوم </w:t>
      </w:r>
      <w:proofErr w:type="spellStart"/>
      <w:r w:rsidRPr="007F0ED1">
        <w:rPr>
          <w:rFonts w:ascii="Arial" w:eastAsia="Times New Roman" w:hAnsi="Arial" w:cs="Arial"/>
          <w:b/>
          <w:bCs/>
          <w:color w:val="888888"/>
          <w:sz w:val="32"/>
          <w:szCs w:val="32"/>
          <w:rtl/>
        </w:rPr>
        <w:t>به</w:t>
      </w:r>
      <w:proofErr w:type="spellEnd"/>
      <w:r w:rsidRPr="007F0ED1">
        <w:rPr>
          <w:rFonts w:ascii="Arial" w:eastAsia="Times New Roman" w:hAnsi="Arial" w:cs="Arial"/>
          <w:b/>
          <w:bCs/>
          <w:color w:val="888888"/>
          <w:sz w:val="32"/>
          <w:szCs w:val="32"/>
          <w:rtl/>
        </w:rPr>
        <w:t xml:space="preserve"> جمعية [ </w:t>
      </w:r>
      <w:r w:rsidRPr="007F0ED1">
        <w:rPr>
          <w:rFonts w:ascii="Arial" w:eastAsia="Times New Roman" w:hAnsi="Arial" w:cs="Arial"/>
          <w:b/>
          <w:bCs/>
          <w:color w:val="888888"/>
          <w:sz w:val="32"/>
          <w:szCs w:val="32"/>
        </w:rPr>
        <w:t>IMTEC</w:t>
      </w:r>
      <w:r w:rsidRPr="007F0ED1">
        <w:rPr>
          <w:rFonts w:ascii="Arial" w:eastAsia="Times New Roman" w:hAnsi="Arial" w:cs="Arial"/>
          <w:b/>
          <w:bCs/>
          <w:color w:val="888888"/>
          <w:sz w:val="32"/>
          <w:szCs w:val="32"/>
          <w:rtl/>
        </w:rPr>
        <w:t>] مع عدة دول أوروبية وأمريكية ، وتشكل هذه الدراسات والتجارب الدولية حفزاً للتطوير وفي الوقت نفسه فإن خلاصة التجارب الدولية تشكل رافداً من روافد التغيير.</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 حاجة المناهج الحالية إلى التطوير:</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لا يخفى على أحد أن التقدم السريع والتطور الذي حدث في المجتمع السعودي في الفترة الأخيرة يستوجب إعادة النظر في المناهج لتواكب هذا </w:t>
      </w:r>
      <w:proofErr w:type="gramStart"/>
      <w:r w:rsidRPr="007F0ED1">
        <w:rPr>
          <w:rFonts w:ascii="Arial" w:eastAsia="Times New Roman" w:hAnsi="Arial" w:cs="Arial"/>
          <w:b/>
          <w:bCs/>
          <w:color w:val="888888"/>
          <w:sz w:val="32"/>
          <w:szCs w:val="32"/>
          <w:rtl/>
        </w:rPr>
        <w:t>التقدم .</w:t>
      </w:r>
      <w:proofErr w:type="gramEnd"/>
      <w:r w:rsidRPr="007F0ED1">
        <w:rPr>
          <w:rFonts w:ascii="Arial" w:eastAsia="Times New Roman" w:hAnsi="Arial" w:cs="Arial"/>
          <w:b/>
          <w:bCs/>
          <w:color w:val="888888"/>
          <w:sz w:val="32"/>
          <w:szCs w:val="32"/>
          <w:rtl/>
        </w:rPr>
        <w:t xml:space="preserve"> فالمناهج الحالية قد أدت الغرض الذي وضعت من أجله وخرَّجت – والحمد لله – أجيالاً خيرة لهذا البلد .غير أن هذه المناهج بحاجة إلى تطوير نوعي بما يتناسب م</w:t>
      </w:r>
      <w:proofErr w:type="gramStart"/>
      <w:r w:rsidRPr="007F0ED1">
        <w:rPr>
          <w:rFonts w:ascii="Arial" w:eastAsia="Times New Roman" w:hAnsi="Arial" w:cs="Arial"/>
          <w:b/>
          <w:bCs/>
          <w:color w:val="888888"/>
          <w:sz w:val="32"/>
          <w:szCs w:val="32"/>
          <w:rtl/>
        </w:rPr>
        <w:t>ع ال</w:t>
      </w:r>
      <w:proofErr w:type="gramEnd"/>
      <w:r w:rsidRPr="007F0ED1">
        <w:rPr>
          <w:rFonts w:ascii="Arial" w:eastAsia="Times New Roman" w:hAnsi="Arial" w:cs="Arial"/>
          <w:b/>
          <w:bCs/>
          <w:color w:val="888888"/>
          <w:sz w:val="32"/>
          <w:szCs w:val="32"/>
          <w:rtl/>
        </w:rPr>
        <w:t>تقدم العلمي والتحولات الاجتماعية والاقتصادية والتغيرات العالمية ومن ذلك أنها تحتاج إلى مزيد من :</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الترابط والتكامل الأفقيين بين المواد الدراسية المختلفة .</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تحديد الأهداف التعليمية بمختلف مستوياتها .</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مراعاة حاجات المتعلمين عبر مراحل نموهم المختلفة في ضوء المتغيرات الاجتماعية والاقتصادية </w:t>
      </w:r>
      <w:proofErr w:type="gramStart"/>
      <w:r w:rsidRPr="007F0ED1">
        <w:rPr>
          <w:rFonts w:ascii="Arial" w:eastAsia="Times New Roman" w:hAnsi="Arial" w:cs="Arial"/>
          <w:b/>
          <w:bCs/>
          <w:color w:val="888888"/>
          <w:sz w:val="32"/>
          <w:szCs w:val="32"/>
          <w:rtl/>
        </w:rPr>
        <w:t>الجديدة .</w:t>
      </w:r>
      <w:proofErr w:type="gramEnd"/>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المواءمة بين المواد الدراسية وحاجات المجتمع السعودي القائمة والمنتظرة .</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مواءمة الجوانب التقنية وآثارها المترتبة على الفرد والمجتمع.</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الربط</w:t>
      </w:r>
      <w:proofErr w:type="gramEnd"/>
      <w:r w:rsidRPr="007F0ED1">
        <w:rPr>
          <w:rFonts w:ascii="Arial" w:eastAsia="Times New Roman" w:hAnsi="Arial" w:cs="Arial"/>
          <w:b/>
          <w:bCs/>
          <w:color w:val="888888"/>
          <w:sz w:val="32"/>
          <w:szCs w:val="32"/>
          <w:rtl/>
        </w:rPr>
        <w:t xml:space="preserve"> بين العلم والحياة العملية، من خلال التركيز على إكساب المتعلم قدراً مناسباً من الخبرات المهنية المختلفة</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التركيز على تنمية مهارات البحث العلمي والتجريب العملي.</w:t>
      </w:r>
    </w:p>
    <w:p w:rsidR="007F0ED1" w:rsidRPr="007F0ED1" w:rsidRDefault="007F0ED1" w:rsidP="007F0ED1">
      <w:pPr>
        <w:numPr>
          <w:ilvl w:val="0"/>
          <w:numId w:val="1"/>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لتركيز على تنمية المهارات العقلية العليا مثل مهارات التفكير الناقد ومهارات التفكير الإبداعي ومهارات حل المشكلات.</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الأهداف العامة للمشروع الشامل لتطوير المناهج</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يهدف المشروع الشامل لتطوير المناهج إلى إحداث نقلة نوعية في التعليم من خلال إجراء تطوير نوعي وشامل في المناهج ليستطيع بكل كفاية واقتدار مواكبة الوتيرة السريعة للتطورات المحلية و العالمية، كما يهدف أيضا إلى توفير وسيلة فعالة لتحقيق أهداف سياسة التعليم في المملكة على نحو تكاملي عن طريق الآتي:</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تضمين</w:t>
      </w:r>
      <w:proofErr w:type="gramEnd"/>
      <w:r w:rsidRPr="007F0ED1">
        <w:rPr>
          <w:rFonts w:ascii="Arial" w:eastAsia="Times New Roman" w:hAnsi="Arial" w:cs="Arial"/>
          <w:b/>
          <w:bCs/>
          <w:color w:val="888888"/>
          <w:sz w:val="32"/>
          <w:szCs w:val="32"/>
          <w:rtl/>
        </w:rPr>
        <w:t xml:space="preserve"> المناهج القيم الإسلامية والمعارف والمهارات والاتجاهات الإيجابية اللازمة للتعلم وللمواطنة الصالحة والعمل المنتج والمشاركة الفاعلة في تحقيق برامج التنمية والمحافظة على الأمن والسلامة والبيئة والصحة وحقوق الإنسان.</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تضمين المناهج التوجهات الايجابية الحديثة في بناء المناهج مثل مهارات التفكير ومهارات حل المشكلات ومهارات التعلم الذاتي والتعلم التعاوني والتواصل الجيد مع مصادر المعرفة.</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lastRenderedPageBreak/>
        <w:t xml:space="preserve">رفع مستوى التعليم الأساسي (لابتدائي والمتوسط) وتوجيهه نحو إكساب الفرد </w:t>
      </w:r>
      <w:proofErr w:type="spellStart"/>
      <w:r w:rsidRPr="007F0ED1">
        <w:rPr>
          <w:rFonts w:ascii="Arial" w:eastAsia="Times New Roman" w:hAnsi="Arial" w:cs="Arial"/>
          <w:b/>
          <w:bCs/>
          <w:color w:val="888888"/>
          <w:sz w:val="32"/>
          <w:szCs w:val="32"/>
          <w:rtl/>
        </w:rPr>
        <w:t>الكفايات</w:t>
      </w:r>
      <w:proofErr w:type="spellEnd"/>
      <w:r w:rsidRPr="007F0ED1">
        <w:rPr>
          <w:rFonts w:ascii="Arial" w:eastAsia="Times New Roman" w:hAnsi="Arial" w:cs="Arial"/>
          <w:b/>
          <w:bCs/>
          <w:color w:val="888888"/>
          <w:sz w:val="32"/>
          <w:szCs w:val="32"/>
          <w:rtl/>
        </w:rPr>
        <w:t xml:space="preserve"> اللازمة له في حياته الاجتماعية والدراسية والعلمية.</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تنمية المهارات الأدائية من خلال التركيز على التعلم من خلال العمل والممارسة الفعلية للأنشطة.</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إيجاد</w:t>
      </w:r>
      <w:proofErr w:type="gramEnd"/>
      <w:r w:rsidRPr="007F0ED1">
        <w:rPr>
          <w:rFonts w:ascii="Arial" w:eastAsia="Times New Roman" w:hAnsi="Arial" w:cs="Arial"/>
          <w:b/>
          <w:bCs/>
          <w:color w:val="888888"/>
          <w:sz w:val="32"/>
          <w:szCs w:val="32"/>
          <w:rtl/>
        </w:rPr>
        <w:t xml:space="preserve"> تفاعل واع مع التطورات التقنية المعاصرة وبخاصة التفجر المعرفي والثورة المعلوماتية.</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تحقيق التكامل بين المواد الدراسية عبر المراحل المختلفة .</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إتاحة الفرصة للطلاب لاختيار الأنشطة المناسبة لقدراتهم وميولهم وحاجاتهم في حدود الإمكان.</w:t>
      </w:r>
    </w:p>
    <w:p w:rsidR="007F0ED1" w:rsidRPr="007F0ED1" w:rsidRDefault="007F0ED1" w:rsidP="007F0ED1">
      <w:pPr>
        <w:numPr>
          <w:ilvl w:val="0"/>
          <w:numId w:val="2"/>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ربط</w:t>
      </w:r>
      <w:proofErr w:type="gramEnd"/>
      <w:r w:rsidRPr="007F0ED1">
        <w:rPr>
          <w:rFonts w:ascii="Arial" w:eastAsia="Times New Roman" w:hAnsi="Arial" w:cs="Arial"/>
          <w:b/>
          <w:bCs/>
          <w:color w:val="888888"/>
          <w:sz w:val="32"/>
          <w:szCs w:val="32"/>
          <w:rtl/>
        </w:rPr>
        <w:t xml:space="preserve"> المعلومات والتعلم بالحياة العملية والتقنية المعاصرة من خلال التركيز على الأمثلة العملية المستمدة من الحياة الواقعية.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مرجعيات المشروع الشامل لتطوير المناهج</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تعد وثيقة سياسة التعليم في المملكة المرجع الأول الذي يعتمد عليه المشروع الشامل لتطوير المناهج بالإضافة إلى مرجعيات أخرى منها:</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1.     </w:t>
      </w:r>
      <w:proofErr w:type="gramStart"/>
      <w:r w:rsidRPr="007F0ED1">
        <w:rPr>
          <w:rFonts w:ascii="Arial" w:eastAsia="Times New Roman" w:hAnsi="Arial" w:cs="Arial"/>
          <w:b/>
          <w:bCs/>
          <w:color w:val="888888"/>
          <w:sz w:val="32"/>
          <w:szCs w:val="32"/>
          <w:rtl/>
        </w:rPr>
        <w:t>حاجات</w:t>
      </w:r>
      <w:proofErr w:type="gramEnd"/>
      <w:r w:rsidRPr="007F0ED1">
        <w:rPr>
          <w:rFonts w:ascii="Arial" w:eastAsia="Times New Roman" w:hAnsi="Arial" w:cs="Arial"/>
          <w:b/>
          <w:bCs/>
          <w:color w:val="888888"/>
          <w:sz w:val="32"/>
          <w:szCs w:val="32"/>
          <w:rtl/>
        </w:rPr>
        <w:t xml:space="preserve"> الطلاب العقلية والنفسية والجسمية.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2.     </w:t>
      </w:r>
      <w:proofErr w:type="gramStart"/>
      <w:r w:rsidRPr="007F0ED1">
        <w:rPr>
          <w:rFonts w:ascii="Arial" w:eastAsia="Times New Roman" w:hAnsi="Arial" w:cs="Arial"/>
          <w:b/>
          <w:bCs/>
          <w:color w:val="888888"/>
          <w:sz w:val="32"/>
          <w:szCs w:val="32"/>
          <w:rtl/>
        </w:rPr>
        <w:t>حاجات</w:t>
      </w:r>
      <w:proofErr w:type="gramEnd"/>
      <w:r w:rsidRPr="007F0ED1">
        <w:rPr>
          <w:rFonts w:ascii="Arial" w:eastAsia="Times New Roman" w:hAnsi="Arial" w:cs="Arial"/>
          <w:b/>
          <w:bCs/>
          <w:color w:val="888888"/>
          <w:sz w:val="32"/>
          <w:szCs w:val="32"/>
          <w:rtl/>
        </w:rPr>
        <w:t xml:space="preserve"> المجتمع والتنمية وسوق العمل.</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3.     التكامل بين المناهج التعليمية والأنشطة و الأساليب التعليمية.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4.     الاتجاهات والتجارب العالمية المعاصرة في تطوير المناهج.</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5.     نتائج التقويم الشامل ونتائج التجارب الدولية </w:t>
      </w:r>
      <w:proofErr w:type="gramStart"/>
      <w:r w:rsidRPr="007F0ED1">
        <w:rPr>
          <w:rFonts w:ascii="Arial" w:eastAsia="Times New Roman" w:hAnsi="Arial" w:cs="Arial"/>
          <w:b/>
          <w:bCs/>
          <w:color w:val="888888"/>
          <w:sz w:val="32"/>
          <w:szCs w:val="32"/>
          <w:rtl/>
        </w:rPr>
        <w:t>والبحوث</w:t>
      </w:r>
      <w:proofErr w:type="gramEnd"/>
      <w:r w:rsidRPr="007F0ED1">
        <w:rPr>
          <w:rFonts w:ascii="Arial" w:eastAsia="Times New Roman" w:hAnsi="Arial" w:cs="Arial"/>
          <w:b/>
          <w:bCs/>
          <w:color w:val="888888"/>
          <w:sz w:val="32"/>
          <w:szCs w:val="32"/>
          <w:rtl/>
        </w:rPr>
        <w:t xml:space="preserve"> والدراسات.</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العمليات الأساسية للمشروع الشامل لتطوير المناهج</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تحديد أسس بناء </w:t>
      </w:r>
      <w:proofErr w:type="gramStart"/>
      <w:r w:rsidRPr="007F0ED1">
        <w:rPr>
          <w:rFonts w:ascii="Arial" w:eastAsia="Times New Roman" w:hAnsi="Arial" w:cs="Arial"/>
          <w:b/>
          <w:bCs/>
          <w:color w:val="888888"/>
          <w:sz w:val="32"/>
          <w:szCs w:val="32"/>
          <w:rtl/>
        </w:rPr>
        <w:t>المنهج .</w:t>
      </w:r>
      <w:proofErr w:type="gramEnd"/>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بناء الإطار العام للمنهج .</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بناء وثائق المناهج التعليمية التخصصية .</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بناء أدلة تربوية معيارية ( مواصفات الكتاب المدرسي، الدليل الإجرائي للتأليف ، </w:t>
      </w:r>
      <w:proofErr w:type="spellStart"/>
      <w:r w:rsidRPr="007F0ED1">
        <w:rPr>
          <w:rFonts w:ascii="Arial" w:eastAsia="Times New Roman" w:hAnsi="Arial" w:cs="Arial"/>
          <w:b/>
          <w:bCs/>
          <w:color w:val="888888"/>
          <w:sz w:val="32"/>
          <w:szCs w:val="32"/>
          <w:rtl/>
        </w:rPr>
        <w:t>كفايات</w:t>
      </w:r>
      <w:proofErr w:type="spellEnd"/>
      <w:r w:rsidRPr="007F0ED1">
        <w:rPr>
          <w:rFonts w:ascii="Arial" w:eastAsia="Times New Roman" w:hAnsi="Arial" w:cs="Arial"/>
          <w:b/>
          <w:bCs/>
          <w:color w:val="888888"/>
          <w:sz w:val="32"/>
          <w:szCs w:val="32"/>
          <w:rtl/>
        </w:rPr>
        <w:t xml:space="preserve"> المتعلمين في التعليم العام، معايير الحكم على المواد التعليمية.. </w:t>
      </w:r>
      <w:proofErr w:type="gramStart"/>
      <w:r w:rsidRPr="007F0ED1">
        <w:rPr>
          <w:rFonts w:ascii="Arial" w:eastAsia="Times New Roman" w:hAnsi="Arial" w:cs="Arial"/>
          <w:b/>
          <w:bCs/>
          <w:color w:val="888888"/>
          <w:sz w:val="32"/>
          <w:szCs w:val="32"/>
          <w:rtl/>
        </w:rPr>
        <w:t>الخ</w:t>
      </w:r>
      <w:proofErr w:type="gramEnd"/>
      <w:r w:rsidRPr="007F0ED1">
        <w:rPr>
          <w:rFonts w:ascii="Arial" w:eastAsia="Times New Roman" w:hAnsi="Arial" w:cs="Arial"/>
          <w:b/>
          <w:bCs/>
          <w:color w:val="888888"/>
          <w:sz w:val="32"/>
          <w:szCs w:val="32"/>
          <w:rtl/>
        </w:rPr>
        <w:t xml:space="preserve"> ).</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تأليف المواد التعليمية وفق معايير الجودة .</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دمج التقنية والمفاهيم التربوية الحديثة في التعليم.</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التجريب</w:t>
      </w:r>
      <w:proofErr w:type="gramEnd"/>
      <w:r w:rsidRPr="007F0ED1">
        <w:rPr>
          <w:rFonts w:ascii="Arial" w:eastAsia="Times New Roman" w:hAnsi="Arial" w:cs="Arial"/>
          <w:b/>
          <w:bCs/>
          <w:color w:val="888888"/>
          <w:sz w:val="32"/>
          <w:szCs w:val="32"/>
          <w:rtl/>
        </w:rPr>
        <w:t xml:space="preserve"> والتقويم والتطوير.</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التجريب بالتعميم </w:t>
      </w:r>
      <w:proofErr w:type="gramStart"/>
      <w:r w:rsidRPr="007F0ED1">
        <w:rPr>
          <w:rFonts w:ascii="Arial" w:eastAsia="Times New Roman" w:hAnsi="Arial" w:cs="Arial"/>
          <w:b/>
          <w:bCs/>
          <w:color w:val="888888"/>
          <w:sz w:val="32"/>
          <w:szCs w:val="32"/>
          <w:rtl/>
        </w:rPr>
        <w:t>والتقويم</w:t>
      </w:r>
      <w:proofErr w:type="gramEnd"/>
      <w:r w:rsidRPr="007F0ED1">
        <w:rPr>
          <w:rFonts w:ascii="Arial" w:eastAsia="Times New Roman" w:hAnsi="Arial" w:cs="Arial"/>
          <w:b/>
          <w:bCs/>
          <w:color w:val="888888"/>
          <w:sz w:val="32"/>
          <w:szCs w:val="32"/>
          <w:rtl/>
        </w:rPr>
        <w:t xml:space="preserve"> والتطوير.</w:t>
      </w:r>
    </w:p>
    <w:p w:rsidR="007F0ED1" w:rsidRPr="007F0ED1" w:rsidRDefault="007F0ED1" w:rsidP="007F0ED1">
      <w:pPr>
        <w:numPr>
          <w:ilvl w:val="0"/>
          <w:numId w:val="3"/>
        </w:numPr>
        <w:bidi/>
        <w:spacing w:after="0" w:line="360" w:lineRule="atLeast"/>
        <w:ind w:left="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التعميم</w:t>
      </w:r>
      <w:proofErr w:type="gramEnd"/>
      <w:r w:rsidRPr="007F0ED1">
        <w:rPr>
          <w:rFonts w:ascii="Arial" w:eastAsia="Times New Roman" w:hAnsi="Arial" w:cs="Arial"/>
          <w:b/>
          <w:bCs/>
          <w:color w:val="888888"/>
          <w:sz w:val="32"/>
          <w:szCs w:val="32"/>
          <w:rtl/>
        </w:rPr>
        <w:t xml:space="preserve"> الشامل والتقويم والتطوير.</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289DD7"/>
          <w:sz w:val="32"/>
          <w:szCs w:val="32"/>
          <w:rtl/>
        </w:rPr>
        <w:t>المنتجات الأساسية للمشروع الشامل لتطوير المناهج :</w:t>
      </w:r>
    </w:p>
    <w:p w:rsidR="007F0ED1" w:rsidRPr="007F0ED1" w:rsidRDefault="007F0ED1" w:rsidP="007F0ED1">
      <w:pPr>
        <w:numPr>
          <w:ilvl w:val="0"/>
          <w:numId w:val="4"/>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lastRenderedPageBreak/>
        <w:t xml:space="preserve">الوثائق بأنواعها : </w:t>
      </w:r>
      <w:r w:rsidRPr="007F0ED1">
        <w:rPr>
          <w:rFonts w:ascii="Arial" w:eastAsia="Times New Roman" w:hAnsi="Arial" w:cs="Arial"/>
          <w:b/>
          <w:bCs/>
          <w:color w:val="888888"/>
          <w:sz w:val="32"/>
          <w:szCs w:val="32"/>
          <w:rtl/>
        </w:rPr>
        <w:t xml:space="preserve">(وثيقة الإطار العام للمنهج ، وثائق المناهج التعليمية ، وثيقة التأليف في المناطق التعليمية، الدليل الإجرائي للتأليف، </w:t>
      </w:r>
      <w:proofErr w:type="spellStart"/>
      <w:r w:rsidRPr="007F0ED1">
        <w:rPr>
          <w:rFonts w:ascii="Arial" w:eastAsia="Times New Roman" w:hAnsi="Arial" w:cs="Arial"/>
          <w:b/>
          <w:bCs/>
          <w:color w:val="888888"/>
          <w:sz w:val="32"/>
          <w:szCs w:val="32"/>
          <w:rtl/>
        </w:rPr>
        <w:t>كفايات</w:t>
      </w:r>
      <w:proofErr w:type="spellEnd"/>
      <w:r w:rsidRPr="007F0ED1">
        <w:rPr>
          <w:rFonts w:ascii="Arial" w:eastAsia="Times New Roman" w:hAnsi="Arial" w:cs="Arial"/>
          <w:b/>
          <w:bCs/>
          <w:color w:val="888888"/>
          <w:sz w:val="32"/>
          <w:szCs w:val="32"/>
          <w:rtl/>
        </w:rPr>
        <w:t xml:space="preserve"> المتعلمين، معايير الحكم على جودة المواد التعليمية .. .. </w:t>
      </w:r>
      <w:proofErr w:type="gramStart"/>
      <w:r w:rsidRPr="007F0ED1">
        <w:rPr>
          <w:rFonts w:ascii="Arial" w:eastAsia="Times New Roman" w:hAnsi="Arial" w:cs="Arial"/>
          <w:b/>
          <w:bCs/>
          <w:color w:val="888888"/>
          <w:sz w:val="32"/>
          <w:szCs w:val="32"/>
          <w:rtl/>
        </w:rPr>
        <w:t>الخ</w:t>
      </w:r>
      <w:proofErr w:type="gramEnd"/>
    </w:p>
    <w:p w:rsidR="007F0ED1" w:rsidRPr="007F0ED1" w:rsidRDefault="007F0ED1" w:rsidP="007F0ED1">
      <w:pPr>
        <w:numPr>
          <w:ilvl w:val="0"/>
          <w:numId w:val="4"/>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xml:space="preserve">المواد التعليمية </w:t>
      </w:r>
      <w:proofErr w:type="gramStart"/>
      <w:r w:rsidRPr="007F0ED1">
        <w:rPr>
          <w:rFonts w:ascii="Arial" w:eastAsia="Times New Roman" w:hAnsi="Arial" w:cs="Arial"/>
          <w:b/>
          <w:bCs/>
          <w:color w:val="339966"/>
          <w:sz w:val="32"/>
          <w:szCs w:val="32"/>
          <w:rtl/>
        </w:rPr>
        <w:t xml:space="preserve">بأنواعها </w:t>
      </w:r>
      <w:r w:rsidRPr="007F0ED1">
        <w:rPr>
          <w:rFonts w:ascii="Arial" w:eastAsia="Times New Roman" w:hAnsi="Arial" w:cs="Arial"/>
          <w:b/>
          <w:bCs/>
          <w:color w:val="888888"/>
          <w:sz w:val="32"/>
          <w:szCs w:val="32"/>
          <w:rtl/>
        </w:rPr>
        <w:t>:</w:t>
      </w:r>
      <w:proofErr w:type="gramEnd"/>
      <w:r w:rsidRPr="007F0ED1">
        <w:rPr>
          <w:rFonts w:ascii="Arial" w:eastAsia="Times New Roman" w:hAnsi="Arial" w:cs="Arial"/>
          <w:b/>
          <w:bCs/>
          <w:color w:val="888888"/>
          <w:sz w:val="32"/>
          <w:szCs w:val="32"/>
          <w:rtl/>
        </w:rPr>
        <w:t xml:space="preserve"> (كتاب الطالب/الطالبة، كتاب النشاط ، دليل المعلم /المعلمة) .</w:t>
      </w:r>
    </w:p>
    <w:p w:rsidR="007F0ED1" w:rsidRPr="007F0ED1" w:rsidRDefault="007F0ED1" w:rsidP="007F0ED1">
      <w:pPr>
        <w:numPr>
          <w:ilvl w:val="0"/>
          <w:numId w:val="4"/>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xml:space="preserve">المواد التعليمية </w:t>
      </w:r>
      <w:proofErr w:type="gramStart"/>
      <w:r w:rsidRPr="007F0ED1">
        <w:rPr>
          <w:rFonts w:ascii="Arial" w:eastAsia="Times New Roman" w:hAnsi="Arial" w:cs="Arial"/>
          <w:b/>
          <w:bCs/>
          <w:color w:val="339966"/>
          <w:sz w:val="32"/>
          <w:szCs w:val="32"/>
          <w:rtl/>
        </w:rPr>
        <w:t xml:space="preserve">المساندة </w:t>
      </w:r>
      <w:r w:rsidRPr="007F0ED1">
        <w:rPr>
          <w:rFonts w:ascii="Arial" w:eastAsia="Times New Roman" w:hAnsi="Arial" w:cs="Arial"/>
          <w:b/>
          <w:bCs/>
          <w:color w:val="888888"/>
          <w:sz w:val="32"/>
          <w:szCs w:val="32"/>
          <w:rtl/>
        </w:rPr>
        <w:t>:</w:t>
      </w:r>
      <w:proofErr w:type="gramEnd"/>
      <w:r w:rsidRPr="007F0ED1">
        <w:rPr>
          <w:rFonts w:ascii="Arial" w:eastAsia="Times New Roman" w:hAnsi="Arial" w:cs="Arial"/>
          <w:b/>
          <w:bCs/>
          <w:color w:val="888888"/>
          <w:sz w:val="32"/>
          <w:szCs w:val="32"/>
          <w:rtl/>
        </w:rPr>
        <w:t>( المواد الإلكترونية، الأشرطة الممغنطة، الكتاب الإلكتروني ، الوسائل التعليمية ).</w:t>
      </w:r>
    </w:p>
    <w:p w:rsidR="007F0ED1" w:rsidRPr="007F0ED1" w:rsidRDefault="007F0ED1" w:rsidP="007F0ED1">
      <w:pPr>
        <w:numPr>
          <w:ilvl w:val="0"/>
          <w:numId w:val="4"/>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الموقع الإلكتروني على شبكة الإنترنت</w:t>
      </w:r>
      <w:r w:rsidRPr="007F0ED1">
        <w:rPr>
          <w:rFonts w:ascii="Arial" w:eastAsia="Times New Roman" w:hAnsi="Arial" w:cs="Arial"/>
          <w:b/>
          <w:bCs/>
          <w:color w:val="888888"/>
          <w:sz w:val="32"/>
          <w:szCs w:val="32"/>
          <w:rtl/>
        </w:rPr>
        <w:t xml:space="preserve">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بعض ملامح المشروع الشامل لتطوير المناهج :</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تطوير</w:t>
      </w:r>
      <w:proofErr w:type="gramEnd"/>
      <w:r w:rsidRPr="007F0ED1">
        <w:rPr>
          <w:rFonts w:ascii="Arial" w:eastAsia="Times New Roman" w:hAnsi="Arial" w:cs="Arial"/>
          <w:b/>
          <w:bCs/>
          <w:color w:val="888888"/>
          <w:sz w:val="32"/>
          <w:szCs w:val="32"/>
          <w:rtl/>
        </w:rPr>
        <w:t xml:space="preserve"> الخطة الدراسية إذ`شملت تغيير في الوزن النسبي لبعض المواد، ودمج عدد من المواد في مادة واحدة (العلوم الاجتماعية، اللغة العربية، القرآن وتفسيره، القرآن وتجويده، الحديث والسيرة). و إضافة مادة الحاسب الآلي كمادة أساسية في المرحلة المتوسطة. وبالتالي انخفاض عدد المواد مقارنة بالخطة السابقة.</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إعداد المنتجات الأساسية للمشروع (وثائق المناهج التعليمية، كتب الطالب، كتب النشاط، كتب المعلم، </w:t>
      </w:r>
      <w:proofErr w:type="gramStart"/>
      <w:r w:rsidRPr="007F0ED1">
        <w:rPr>
          <w:rFonts w:ascii="Arial" w:eastAsia="Times New Roman" w:hAnsi="Arial" w:cs="Arial"/>
          <w:b/>
          <w:bCs/>
          <w:color w:val="888888"/>
          <w:sz w:val="32"/>
          <w:szCs w:val="32"/>
          <w:rtl/>
        </w:rPr>
        <w:t>المواد</w:t>
      </w:r>
      <w:proofErr w:type="gramEnd"/>
      <w:r w:rsidRPr="007F0ED1">
        <w:rPr>
          <w:rFonts w:ascii="Arial" w:eastAsia="Times New Roman" w:hAnsi="Arial" w:cs="Arial"/>
          <w:b/>
          <w:bCs/>
          <w:color w:val="888888"/>
          <w:sz w:val="32"/>
          <w:szCs w:val="32"/>
          <w:rtl/>
        </w:rPr>
        <w:t xml:space="preserve"> التعليمية المصاحبة).</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تفعيل عمليات التعلم من خلال استخدام البرامج الحاسوبية وتقنيات التعليم ومراكز مصادر التعلم.</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تطوير طرائق وأساليب التدريس والتعلم.</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زيادة نصيب المتعلم من النشاطات الصفية وغير الصفية.</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تضمين المناهج التوجهات الإيجابية الحديثة في بناء المنهج وتصميمه (الاهتمام بأسلوب حل المشكلات واستراتيجياته.. تضمين المناهج القضايا والمفاهيم المستجدة النافعة، الاهتمام بتنمية مهارات التفك</w:t>
      </w:r>
      <w:proofErr w:type="gramStart"/>
      <w:r w:rsidRPr="007F0ED1">
        <w:rPr>
          <w:rFonts w:ascii="Arial" w:eastAsia="Times New Roman" w:hAnsi="Arial" w:cs="Arial"/>
          <w:b/>
          <w:bCs/>
          <w:color w:val="888888"/>
          <w:sz w:val="32"/>
          <w:szCs w:val="32"/>
          <w:rtl/>
        </w:rPr>
        <w:t>ير،الاهتم</w:t>
      </w:r>
      <w:proofErr w:type="gramEnd"/>
      <w:r w:rsidRPr="007F0ED1">
        <w:rPr>
          <w:rFonts w:ascii="Arial" w:eastAsia="Times New Roman" w:hAnsi="Arial" w:cs="Arial"/>
          <w:b/>
          <w:bCs/>
          <w:color w:val="888888"/>
          <w:sz w:val="32"/>
          <w:szCs w:val="32"/>
          <w:rtl/>
        </w:rPr>
        <w:t>ام بالتعبير العلمي والحوار والاتصال،الاهتمام بالتعلم الذاتي للمتعلمين،التركيز على المهارات والتطبيقات</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الحياتية</w:t>
      </w:r>
      <w:proofErr w:type="gramStart"/>
      <w:r w:rsidRPr="007F0ED1">
        <w:rPr>
          <w:rFonts w:ascii="Arial" w:eastAsia="Times New Roman" w:hAnsi="Arial" w:cs="Arial"/>
          <w:b/>
          <w:bCs/>
          <w:color w:val="888888"/>
          <w:sz w:val="32"/>
          <w:szCs w:val="32"/>
          <w:rtl/>
        </w:rPr>
        <w:t>،دمج</w:t>
      </w:r>
      <w:proofErr w:type="gramEnd"/>
      <w:r w:rsidRPr="007F0ED1">
        <w:rPr>
          <w:rFonts w:ascii="Arial" w:eastAsia="Times New Roman" w:hAnsi="Arial" w:cs="Arial"/>
          <w:b/>
          <w:bCs/>
          <w:color w:val="888888"/>
          <w:sz w:val="32"/>
          <w:szCs w:val="32"/>
          <w:rtl/>
        </w:rPr>
        <w:t xml:space="preserve"> التقنية في التعليم وتوظيفها بشكل منطقي،الاهتمام بالفروق الفردية بين المتعلمين).</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تضمين المناهج القضايا والمفاهيم المستجدة النافعة ومنها دمج الأنماط الصحية والمحافظة على البيئة وغيرها.</w:t>
      </w:r>
    </w:p>
    <w:p w:rsidR="007F0ED1" w:rsidRPr="007F0ED1" w:rsidRDefault="007F0ED1" w:rsidP="007F0ED1">
      <w:pPr>
        <w:numPr>
          <w:ilvl w:val="0"/>
          <w:numId w:val="5"/>
        </w:numPr>
        <w:bidi/>
        <w:spacing w:before="100" w:beforeAutospacing="1" w:after="100" w:afterAutospacing="1" w:line="360" w:lineRule="atLeast"/>
        <w:ind w:left="0" w:right="200"/>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إعداد الحقائب التدريبية التخصصية (العلوم الشرعية، اللغة العربية، العلوم الاجتماعية، التربية البدنية، التربية الفنية، التربية الأسرية) وكذلك الحقائب التدريبية العامة (إستراتيجية التدريس بخريطة المفاهيم، التعليم التعاوني، مهارات التفكير، التقويم، دمج التقنية في التعليم، إدارة الصف..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53BDDF"/>
          <w:sz w:val="32"/>
          <w:szCs w:val="32"/>
          <w:rtl/>
        </w:rPr>
        <w:t>المراحل الأساسية للمشروع الشامل لتطوير المناهج :</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xml:space="preserve">المرحلة </w:t>
      </w:r>
      <w:proofErr w:type="gramStart"/>
      <w:r w:rsidRPr="007F0ED1">
        <w:rPr>
          <w:rFonts w:ascii="Arial" w:eastAsia="Times New Roman" w:hAnsi="Arial" w:cs="Arial"/>
          <w:b/>
          <w:bCs/>
          <w:color w:val="339966"/>
          <w:sz w:val="32"/>
          <w:szCs w:val="32"/>
          <w:rtl/>
        </w:rPr>
        <w:t>الأولى :</w:t>
      </w:r>
      <w:proofErr w:type="gramEnd"/>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و فيها دراسة </w:t>
      </w:r>
      <w:proofErr w:type="gramStart"/>
      <w:r w:rsidRPr="007F0ED1">
        <w:rPr>
          <w:rFonts w:ascii="Arial" w:eastAsia="Times New Roman" w:hAnsi="Arial" w:cs="Arial"/>
          <w:b/>
          <w:bCs/>
          <w:color w:val="888888"/>
          <w:sz w:val="32"/>
          <w:szCs w:val="32"/>
          <w:rtl/>
        </w:rPr>
        <w:t>الواقع</w:t>
      </w:r>
      <w:proofErr w:type="gramEnd"/>
      <w:r w:rsidRPr="007F0ED1">
        <w:rPr>
          <w:rFonts w:ascii="Arial" w:eastAsia="Times New Roman" w:hAnsi="Arial" w:cs="Arial"/>
          <w:b/>
          <w:bCs/>
          <w:color w:val="888888"/>
          <w:sz w:val="32"/>
          <w:szCs w:val="32"/>
          <w:rtl/>
        </w:rPr>
        <w:t xml:space="preserve"> و التهيئة والإعداد والتخطيط للمشروع الشامل، وتبدأ من عام 1419هـ حتى عام 1422هـ.</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المرحلة الثانية: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وفيها تحديد </w:t>
      </w:r>
      <w:proofErr w:type="spellStart"/>
      <w:r w:rsidRPr="007F0ED1">
        <w:rPr>
          <w:rFonts w:ascii="Arial" w:eastAsia="Times New Roman" w:hAnsi="Arial" w:cs="Arial"/>
          <w:b/>
          <w:bCs/>
          <w:color w:val="888888"/>
          <w:sz w:val="32"/>
          <w:szCs w:val="32"/>
          <w:rtl/>
        </w:rPr>
        <w:t>كفايات</w:t>
      </w:r>
      <w:proofErr w:type="spellEnd"/>
      <w:r w:rsidRPr="007F0ED1">
        <w:rPr>
          <w:rFonts w:ascii="Arial" w:eastAsia="Times New Roman" w:hAnsi="Arial" w:cs="Arial"/>
          <w:b/>
          <w:bCs/>
          <w:color w:val="888888"/>
          <w:sz w:val="32"/>
          <w:szCs w:val="32"/>
          <w:rtl/>
        </w:rPr>
        <w:t xml:space="preserve"> المتعلمين وبناء الخطة الدراسية وإعداد وثائق المنهج. وتبدأ من عام 1422هـ حتى عام 1425هـ.</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lastRenderedPageBreak/>
        <w:t> </w:t>
      </w:r>
      <w:proofErr w:type="gramStart"/>
      <w:r w:rsidRPr="007F0ED1">
        <w:rPr>
          <w:rFonts w:ascii="Arial" w:eastAsia="Times New Roman" w:hAnsi="Arial" w:cs="Arial"/>
          <w:b/>
          <w:bCs/>
          <w:color w:val="339966"/>
          <w:sz w:val="32"/>
          <w:szCs w:val="32"/>
          <w:rtl/>
        </w:rPr>
        <w:t>المرحلة</w:t>
      </w:r>
      <w:proofErr w:type="gramEnd"/>
      <w:r w:rsidRPr="007F0ED1">
        <w:rPr>
          <w:rFonts w:ascii="Arial" w:eastAsia="Times New Roman" w:hAnsi="Arial" w:cs="Arial"/>
          <w:b/>
          <w:bCs/>
          <w:color w:val="339966"/>
          <w:sz w:val="32"/>
          <w:szCs w:val="32"/>
          <w:rtl/>
        </w:rPr>
        <w:t xml:space="preserve"> الثالثة: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 xml:space="preserve">وفيها تدريب المؤلفين </w:t>
      </w:r>
      <w:proofErr w:type="gramStart"/>
      <w:r w:rsidRPr="007F0ED1">
        <w:rPr>
          <w:rFonts w:ascii="Arial" w:eastAsia="Times New Roman" w:hAnsi="Arial" w:cs="Arial"/>
          <w:b/>
          <w:bCs/>
          <w:color w:val="888888"/>
          <w:sz w:val="32"/>
          <w:szCs w:val="32"/>
          <w:rtl/>
        </w:rPr>
        <w:t>وإعداد</w:t>
      </w:r>
      <w:proofErr w:type="gramEnd"/>
      <w:r w:rsidRPr="007F0ED1">
        <w:rPr>
          <w:rFonts w:ascii="Arial" w:eastAsia="Times New Roman" w:hAnsi="Arial" w:cs="Arial"/>
          <w:b/>
          <w:bCs/>
          <w:color w:val="888888"/>
          <w:sz w:val="32"/>
          <w:szCs w:val="32"/>
          <w:rtl/>
        </w:rPr>
        <w:t xml:space="preserve"> وتأليف المواد التعليمية، وتوصيف وإعداد المواد المصاحبة. وتبدأ من عام 1425هـ حتى عام 1428هـ.</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proofErr w:type="gramStart"/>
      <w:r w:rsidRPr="007F0ED1">
        <w:rPr>
          <w:rFonts w:ascii="Arial" w:eastAsia="Times New Roman" w:hAnsi="Arial" w:cs="Arial"/>
          <w:b/>
          <w:bCs/>
          <w:color w:val="339966"/>
          <w:sz w:val="32"/>
          <w:szCs w:val="32"/>
          <w:rtl/>
        </w:rPr>
        <w:t>المرحلة</w:t>
      </w:r>
      <w:proofErr w:type="gramEnd"/>
      <w:r w:rsidRPr="007F0ED1">
        <w:rPr>
          <w:rFonts w:ascii="Arial" w:eastAsia="Times New Roman" w:hAnsi="Arial" w:cs="Arial"/>
          <w:b/>
          <w:bCs/>
          <w:color w:val="339966"/>
          <w:sz w:val="32"/>
          <w:szCs w:val="32"/>
          <w:rtl/>
        </w:rPr>
        <w:t xml:space="preserve"> الرابعة: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وفيها التجريب الأولي للمواد التعليمية وتقويمها وتطويرها وتهيئة الميدان للتجريب بالتعميم بمشاركة جميع قطاعات الوزارة . وتبدأ من عام 1428هـ وتستمر حتى الحكم على نتائج التقويم.</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proofErr w:type="gramStart"/>
      <w:r w:rsidRPr="007F0ED1">
        <w:rPr>
          <w:rFonts w:ascii="Arial" w:eastAsia="Times New Roman" w:hAnsi="Arial" w:cs="Arial"/>
          <w:b/>
          <w:bCs/>
          <w:color w:val="339966"/>
          <w:sz w:val="32"/>
          <w:szCs w:val="32"/>
          <w:rtl/>
        </w:rPr>
        <w:t>المرحلة</w:t>
      </w:r>
      <w:proofErr w:type="gramEnd"/>
      <w:r w:rsidRPr="007F0ED1">
        <w:rPr>
          <w:rFonts w:ascii="Arial" w:eastAsia="Times New Roman" w:hAnsi="Arial" w:cs="Arial"/>
          <w:b/>
          <w:bCs/>
          <w:color w:val="339966"/>
          <w:sz w:val="32"/>
          <w:szCs w:val="32"/>
          <w:rtl/>
        </w:rPr>
        <w:t xml:space="preserve"> الخامسة: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proofErr w:type="gramStart"/>
      <w:r w:rsidRPr="007F0ED1">
        <w:rPr>
          <w:rFonts w:ascii="Arial" w:eastAsia="Times New Roman" w:hAnsi="Arial" w:cs="Arial"/>
          <w:b/>
          <w:bCs/>
          <w:color w:val="888888"/>
          <w:sz w:val="32"/>
          <w:szCs w:val="32"/>
          <w:rtl/>
        </w:rPr>
        <w:t>وفيها</w:t>
      </w:r>
      <w:proofErr w:type="gramEnd"/>
      <w:r w:rsidRPr="007F0ED1">
        <w:rPr>
          <w:rFonts w:ascii="Arial" w:eastAsia="Times New Roman" w:hAnsi="Arial" w:cs="Arial"/>
          <w:b/>
          <w:bCs/>
          <w:color w:val="888888"/>
          <w:sz w:val="32"/>
          <w:szCs w:val="32"/>
          <w:rtl/>
        </w:rPr>
        <w:t xml:space="preserve"> التجريب بالتعميم لمنتجات المشروع الشامل على مدارس المملكة بعد إنجازها في المرحلة الرابعة، والحكم عليها من خلال نتائج التطبيق التجريبي. وتبدأ من العام الدراسي 1431/1432هـ</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339966"/>
          <w:sz w:val="32"/>
          <w:szCs w:val="32"/>
          <w:rtl/>
        </w:rPr>
        <w:t> </w:t>
      </w:r>
      <w:proofErr w:type="gramStart"/>
      <w:r w:rsidRPr="007F0ED1">
        <w:rPr>
          <w:rFonts w:ascii="Arial" w:eastAsia="Times New Roman" w:hAnsi="Arial" w:cs="Arial"/>
          <w:b/>
          <w:bCs/>
          <w:color w:val="339966"/>
          <w:sz w:val="32"/>
          <w:szCs w:val="32"/>
          <w:rtl/>
        </w:rPr>
        <w:t>المرحلة</w:t>
      </w:r>
      <w:proofErr w:type="gramEnd"/>
      <w:r w:rsidRPr="007F0ED1">
        <w:rPr>
          <w:rFonts w:ascii="Arial" w:eastAsia="Times New Roman" w:hAnsi="Arial" w:cs="Arial"/>
          <w:b/>
          <w:bCs/>
          <w:color w:val="339966"/>
          <w:sz w:val="32"/>
          <w:szCs w:val="32"/>
          <w:rtl/>
        </w:rPr>
        <w:t xml:space="preserve"> السادسة:</w:t>
      </w:r>
    </w:p>
    <w:p w:rsidR="007F0ED1" w:rsidRPr="007F0ED1" w:rsidRDefault="007F0ED1" w:rsidP="007F0ED1">
      <w:pPr>
        <w:bidi/>
        <w:spacing w:before="100" w:beforeAutospacing="1" w:after="100" w:afterAutospacing="1" w:line="360" w:lineRule="atLeast"/>
        <w:rPr>
          <w:rFonts w:ascii="Arial" w:eastAsia="Times New Roman" w:hAnsi="Arial" w:cs="Arial"/>
          <w:b/>
          <w:bCs/>
          <w:color w:val="888888"/>
          <w:sz w:val="32"/>
          <w:szCs w:val="32"/>
          <w:rtl/>
        </w:rPr>
      </w:pPr>
      <w:r w:rsidRPr="007F0ED1">
        <w:rPr>
          <w:rFonts w:ascii="Arial" w:eastAsia="Times New Roman" w:hAnsi="Arial" w:cs="Arial"/>
          <w:b/>
          <w:bCs/>
          <w:color w:val="888888"/>
          <w:sz w:val="32"/>
          <w:szCs w:val="32"/>
          <w:rtl/>
        </w:rPr>
        <w:t>وفيها التعميم الشامل والتقويم والتطوير لمنتجات المشروع الشامل لتطوير المناهج ويبدأ من عام 1434هـ</w:t>
      </w:r>
    </w:p>
    <w:p w:rsidR="00E93003" w:rsidRPr="007F0ED1" w:rsidRDefault="00E93003" w:rsidP="007F0ED1">
      <w:pPr>
        <w:bidi/>
        <w:rPr>
          <w:rFonts w:ascii="Arial" w:hAnsi="Arial" w:cs="Arial"/>
          <w:b/>
          <w:bCs/>
          <w:sz w:val="32"/>
          <w:szCs w:val="32"/>
        </w:rPr>
      </w:pPr>
    </w:p>
    <w:sectPr w:rsidR="00E93003" w:rsidRPr="007F0ED1" w:rsidSect="007F0ED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6D5"/>
    <w:multiLevelType w:val="multilevel"/>
    <w:tmpl w:val="3C6EC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02D9E"/>
    <w:multiLevelType w:val="multilevel"/>
    <w:tmpl w:val="9E3A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A6BC5"/>
    <w:multiLevelType w:val="multilevel"/>
    <w:tmpl w:val="6442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B5085"/>
    <w:multiLevelType w:val="multilevel"/>
    <w:tmpl w:val="0158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4C155F"/>
    <w:multiLevelType w:val="multilevel"/>
    <w:tmpl w:val="05BA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7F0ED1"/>
    <w:rsid w:val="007F0ED1"/>
    <w:rsid w:val="00E930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ED1"/>
    <w:pPr>
      <w:spacing w:before="100" w:beforeAutospacing="1" w:after="100" w:afterAutospacing="1" w:line="240" w:lineRule="auto"/>
      <w:jc w:val="right"/>
    </w:pPr>
    <w:rPr>
      <w:rFonts w:ascii="Times New Roman" w:eastAsia="Times New Roman" w:hAnsi="Times New Roman" w:cs="Times New Roman"/>
      <w:sz w:val="24"/>
      <w:szCs w:val="24"/>
    </w:rPr>
  </w:style>
  <w:style w:type="character" w:styleId="a4">
    <w:name w:val="Strong"/>
    <w:basedOn w:val="a0"/>
    <w:uiPriority w:val="22"/>
    <w:qFormat/>
    <w:rsid w:val="007F0ED1"/>
    <w:rPr>
      <w:b/>
      <w:bCs/>
    </w:rPr>
  </w:style>
</w:styles>
</file>

<file path=word/webSettings.xml><?xml version="1.0" encoding="utf-8"?>
<w:webSettings xmlns:r="http://schemas.openxmlformats.org/officeDocument/2006/relationships" xmlns:w="http://schemas.openxmlformats.org/wordprocessingml/2006/main">
  <w:divs>
    <w:div w:id="16055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Words>
  <Characters>9939</Characters>
  <Application>Microsoft Office Word</Application>
  <DocSecurity>0</DocSecurity>
  <Lines>82</Lines>
  <Paragraphs>23</Paragraphs>
  <ScaleCrop>false</ScaleCrop>
  <Company>harrati</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2</cp:revision>
  <dcterms:created xsi:type="dcterms:W3CDTF">2013-02-08T20:58:00Z</dcterms:created>
  <dcterms:modified xsi:type="dcterms:W3CDTF">2013-02-08T20:59:00Z</dcterms:modified>
</cp:coreProperties>
</file>