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3600"/>
        <w:gridCol w:w="2520"/>
      </w:tblGrid>
      <w:tr w:rsidR="008D33D7">
        <w:trPr>
          <w:trHeight w:val="879"/>
        </w:trPr>
        <w:tc>
          <w:tcPr>
            <w:tcW w:w="9360" w:type="dxa"/>
            <w:gridSpan w:val="3"/>
          </w:tcPr>
          <w:p w:rsidR="008D33D7" w:rsidRPr="00552A4C" w:rsidRDefault="008D33D7" w:rsidP="003A50D1">
            <w:pPr>
              <w:jc w:val="center"/>
              <w:rPr>
                <w:rFonts w:cs="Monotype Koufi"/>
                <w:b/>
                <w:bCs/>
                <w:sz w:val="32"/>
                <w:szCs w:val="32"/>
                <w:rtl/>
              </w:rPr>
            </w:pPr>
            <w:r w:rsidRPr="00552A4C">
              <w:rPr>
                <w:rFonts w:cs="Monotype Koufi" w:hint="cs"/>
                <w:b/>
                <w:bCs/>
                <w:sz w:val="32"/>
                <w:szCs w:val="32"/>
                <w:rtl/>
              </w:rPr>
              <w:t>الفرض المحروس الأول من الفصل الثاني</w:t>
            </w:r>
          </w:p>
          <w:p w:rsidR="008D33D7" w:rsidRDefault="008D33D7" w:rsidP="003A50D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2A4C">
              <w:rPr>
                <w:rFonts w:cs="Monotype Koufi" w:hint="cs"/>
                <w:b/>
                <w:bCs/>
                <w:sz w:val="32"/>
                <w:szCs w:val="32"/>
                <w:rtl/>
              </w:rPr>
              <w:t>في مادة اللغة العربية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8D33D7">
        <w:trPr>
          <w:trHeight w:val="303"/>
        </w:trPr>
        <w:tc>
          <w:tcPr>
            <w:tcW w:w="3240" w:type="dxa"/>
          </w:tcPr>
          <w:p w:rsidR="008D33D7" w:rsidRPr="00552A4C" w:rsidRDefault="008D33D7" w:rsidP="003A50D1">
            <w:pPr>
              <w:rPr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8D33D7" w:rsidRPr="00552A4C" w:rsidRDefault="008D33D7" w:rsidP="003A50D1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552A4C">
              <w:rPr>
                <w:rFonts w:hint="cs"/>
                <w:sz w:val="28"/>
                <w:szCs w:val="28"/>
                <w:rtl/>
              </w:rPr>
              <w:t>المستوى :</w:t>
            </w:r>
            <w:proofErr w:type="gramEnd"/>
            <w:r w:rsidRPr="00552A4C">
              <w:rPr>
                <w:rFonts w:hint="cs"/>
                <w:sz w:val="28"/>
                <w:szCs w:val="28"/>
                <w:rtl/>
              </w:rPr>
              <w:t xml:space="preserve"> السنة </w:t>
            </w:r>
            <w:r>
              <w:rPr>
                <w:rFonts w:hint="cs"/>
                <w:sz w:val="28"/>
                <w:szCs w:val="28"/>
                <w:rtl/>
              </w:rPr>
              <w:t>الأولى</w:t>
            </w:r>
            <w:r w:rsidRPr="00552A4C">
              <w:rPr>
                <w:rFonts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2520" w:type="dxa"/>
          </w:tcPr>
          <w:p w:rsidR="008D33D7" w:rsidRPr="00552A4C" w:rsidRDefault="008D33D7" w:rsidP="003A50D1">
            <w:pPr>
              <w:jc w:val="center"/>
              <w:rPr>
                <w:sz w:val="28"/>
                <w:szCs w:val="28"/>
                <w:rtl/>
              </w:rPr>
            </w:pPr>
            <w:r w:rsidRPr="00552A4C">
              <w:rPr>
                <w:rFonts w:hint="cs"/>
                <w:sz w:val="28"/>
                <w:szCs w:val="28"/>
                <w:rtl/>
              </w:rPr>
              <w:t xml:space="preserve">المدة :60 د  </w:t>
            </w:r>
          </w:p>
        </w:tc>
      </w:tr>
    </w:tbl>
    <w:p w:rsidR="006D19A3" w:rsidRPr="00330E52" w:rsidRDefault="006D19A3" w:rsidP="00055FB8">
      <w:pPr>
        <w:rPr>
          <w:sz w:val="32"/>
          <w:szCs w:val="32"/>
          <w:rtl/>
        </w:rPr>
      </w:pPr>
      <w:r w:rsidRPr="002A7110">
        <w:rPr>
          <w:rFonts w:cs="PT Bold Heading"/>
          <w:rtl/>
        </w:rPr>
        <w:t xml:space="preserve">                                                            </w:t>
      </w:r>
    </w:p>
    <w:p w:rsidR="006D19A3" w:rsidRPr="00330E52" w:rsidRDefault="006D19A3">
      <w:pPr>
        <w:rPr>
          <w:sz w:val="32"/>
          <w:szCs w:val="32"/>
          <w:rtl/>
        </w:rPr>
      </w:pPr>
    </w:p>
    <w:p w:rsidR="006D19A3" w:rsidRPr="00330E52" w:rsidRDefault="006D19A3">
      <w:pPr>
        <w:rPr>
          <w:b/>
          <w:bCs/>
          <w:sz w:val="32"/>
          <w:szCs w:val="32"/>
          <w:rtl/>
        </w:rPr>
      </w:pPr>
      <w:r w:rsidRPr="00330E52">
        <w:rPr>
          <w:b/>
          <w:bCs/>
          <w:sz w:val="32"/>
          <w:szCs w:val="32"/>
          <w:u w:val="single"/>
          <w:rtl/>
        </w:rPr>
        <w:t>السَّـند</w:t>
      </w:r>
      <w:r w:rsidRPr="00330E52">
        <w:rPr>
          <w:b/>
          <w:bCs/>
          <w:sz w:val="32"/>
          <w:szCs w:val="32"/>
          <w:rtl/>
        </w:rPr>
        <w:t>:</w:t>
      </w:r>
    </w:p>
    <w:p w:rsidR="00055FB8" w:rsidRPr="003A50D1" w:rsidRDefault="00055FB8" w:rsidP="00983CA3">
      <w:pPr>
        <w:ind w:firstLine="720"/>
        <w:jc w:val="lowKashida"/>
        <w:rPr>
          <w:rFonts w:cs="Traditional Arabic"/>
          <w:sz w:val="32"/>
          <w:szCs w:val="32"/>
          <w:rtl/>
        </w:rPr>
      </w:pPr>
      <w:r w:rsidRPr="003A50D1">
        <w:rPr>
          <w:rFonts w:cs="Traditional Arabic" w:hint="cs"/>
          <w:sz w:val="32"/>
          <w:szCs w:val="32"/>
          <w:rtl/>
        </w:rPr>
        <w:t>إن الأمة الجزائرية أمة علم ودين</w:t>
      </w:r>
      <w:r w:rsidR="004A0698" w:rsidRPr="003A50D1">
        <w:rPr>
          <w:rFonts w:cs="Traditional Arabic" w:hint="cs"/>
          <w:sz w:val="32"/>
          <w:szCs w:val="32"/>
          <w:rtl/>
        </w:rPr>
        <w:t xml:space="preserve"> </w:t>
      </w:r>
      <w:r w:rsidRPr="003A50D1">
        <w:rPr>
          <w:rFonts w:cs="Traditional Arabic" w:hint="cs"/>
          <w:sz w:val="32"/>
          <w:szCs w:val="32"/>
          <w:rtl/>
        </w:rPr>
        <w:t xml:space="preserve"> </w:t>
      </w:r>
      <w:r w:rsidR="00ED52F6" w:rsidRPr="003A50D1">
        <w:rPr>
          <w:rFonts w:cs="Traditional Arabic" w:hint="cs"/>
          <w:sz w:val="32"/>
          <w:szCs w:val="32"/>
          <w:rtl/>
        </w:rPr>
        <w:t xml:space="preserve">منذ </w:t>
      </w:r>
      <w:r w:rsidR="00ED52F6" w:rsidRPr="003A50D1">
        <w:rPr>
          <w:rFonts w:cs="Traditional Arabic" w:hint="cs"/>
          <w:b/>
          <w:bCs/>
          <w:sz w:val="32"/>
          <w:szCs w:val="32"/>
          <w:rtl/>
        </w:rPr>
        <w:t>أحقاب</w:t>
      </w:r>
      <w:r w:rsidR="00ED52F6" w:rsidRPr="003A50D1">
        <w:rPr>
          <w:rFonts w:cs="Traditional Arabic" w:hint="cs"/>
          <w:sz w:val="32"/>
          <w:szCs w:val="32"/>
          <w:rtl/>
        </w:rPr>
        <w:t xml:space="preserve"> بعيدة </w:t>
      </w:r>
      <w:r w:rsidRPr="003A50D1">
        <w:rPr>
          <w:rFonts w:cs="Traditional Arabic" w:hint="cs"/>
          <w:sz w:val="32"/>
          <w:szCs w:val="32"/>
          <w:rtl/>
        </w:rPr>
        <w:t xml:space="preserve">, تعلم شعبها ألاّ </w:t>
      </w:r>
      <w:r w:rsidR="00ED52F6" w:rsidRPr="003A50D1">
        <w:rPr>
          <w:rFonts w:cs="Traditional Arabic" w:hint="cs"/>
          <w:sz w:val="32"/>
          <w:szCs w:val="32"/>
          <w:rtl/>
        </w:rPr>
        <w:t>يستسلم</w:t>
      </w:r>
      <w:r w:rsidR="00983CA3" w:rsidRPr="003A50D1">
        <w:rPr>
          <w:rFonts w:cs="Traditional Arabic" w:hint="cs"/>
          <w:sz w:val="32"/>
          <w:szCs w:val="32"/>
          <w:rtl/>
        </w:rPr>
        <w:t xml:space="preserve"> </w:t>
      </w:r>
      <w:r w:rsidR="00DA517D" w:rsidRPr="003A50D1">
        <w:rPr>
          <w:rFonts w:cs="Traditional Arabic" w:hint="cs"/>
          <w:sz w:val="32"/>
          <w:szCs w:val="32"/>
          <w:rtl/>
        </w:rPr>
        <w:t xml:space="preserve">, </w:t>
      </w:r>
      <w:r w:rsidR="00983CA3" w:rsidRPr="003A50D1">
        <w:rPr>
          <w:rFonts w:cs="Traditional Arabic" w:hint="cs"/>
          <w:sz w:val="32"/>
          <w:szCs w:val="32"/>
          <w:rtl/>
        </w:rPr>
        <w:t xml:space="preserve">وتوحد </w:t>
      </w:r>
      <w:r w:rsidR="00ED52F6" w:rsidRPr="003A50D1">
        <w:rPr>
          <w:rFonts w:cs="Traditional Arabic" w:hint="cs"/>
          <w:sz w:val="32"/>
          <w:szCs w:val="32"/>
          <w:rtl/>
        </w:rPr>
        <w:t xml:space="preserve"> في السراء و </w:t>
      </w:r>
      <w:r w:rsidR="00ED52F6" w:rsidRPr="003A50D1">
        <w:rPr>
          <w:rFonts w:cs="Traditional Arabic" w:hint="cs"/>
          <w:b/>
          <w:bCs/>
          <w:sz w:val="32"/>
          <w:szCs w:val="32"/>
          <w:rtl/>
        </w:rPr>
        <w:t>الضراء</w:t>
      </w:r>
      <w:r w:rsidR="00ED52F6" w:rsidRPr="003A50D1">
        <w:rPr>
          <w:rFonts w:cs="Traditional Arabic" w:hint="cs"/>
          <w:sz w:val="32"/>
          <w:szCs w:val="32"/>
          <w:rtl/>
        </w:rPr>
        <w:t xml:space="preserve"> , </w:t>
      </w:r>
      <w:r w:rsidR="00DA517D" w:rsidRPr="003A50D1">
        <w:rPr>
          <w:rFonts w:cs="Traditional Arabic" w:hint="cs"/>
          <w:sz w:val="32"/>
          <w:szCs w:val="32"/>
          <w:rtl/>
        </w:rPr>
        <w:t xml:space="preserve">هي </w:t>
      </w:r>
      <w:r w:rsidR="00ED52F6" w:rsidRPr="003A50D1">
        <w:rPr>
          <w:rFonts w:cs="Traditional Arabic" w:hint="cs"/>
          <w:sz w:val="32"/>
          <w:szCs w:val="32"/>
          <w:rtl/>
        </w:rPr>
        <w:t xml:space="preserve">أمة </w:t>
      </w:r>
      <w:r w:rsidR="00392245" w:rsidRPr="003A50D1">
        <w:rPr>
          <w:rFonts w:cs="Traditional Arabic" w:hint="cs"/>
          <w:sz w:val="32"/>
          <w:szCs w:val="32"/>
          <w:rtl/>
        </w:rPr>
        <w:t xml:space="preserve"> مسلمة </w:t>
      </w:r>
      <w:r w:rsidR="00ED52F6" w:rsidRPr="003A50D1">
        <w:rPr>
          <w:rFonts w:cs="Traditional Arabic" w:hint="cs"/>
          <w:sz w:val="32"/>
          <w:szCs w:val="32"/>
          <w:u w:val="single"/>
          <w:rtl/>
        </w:rPr>
        <w:t>عبدت الرحمن</w:t>
      </w:r>
      <w:r w:rsidR="00866867" w:rsidRPr="003A50D1">
        <w:rPr>
          <w:rFonts w:cs="Traditional Arabic" w:hint="cs"/>
          <w:sz w:val="32"/>
          <w:szCs w:val="32"/>
          <w:u w:val="single"/>
          <w:rtl/>
        </w:rPr>
        <w:t>َ</w:t>
      </w:r>
      <w:r w:rsidR="00ED52F6" w:rsidRPr="003A50D1">
        <w:rPr>
          <w:rFonts w:cs="Traditional Arabic" w:hint="cs"/>
          <w:sz w:val="32"/>
          <w:szCs w:val="32"/>
          <w:rtl/>
        </w:rPr>
        <w:t xml:space="preserve"> وكسرت الأوثان</w:t>
      </w:r>
      <w:r w:rsidR="00392245" w:rsidRPr="003A50D1">
        <w:rPr>
          <w:rFonts w:cs="Traditional Arabic" w:hint="cs"/>
          <w:sz w:val="32"/>
          <w:szCs w:val="32"/>
          <w:rtl/>
        </w:rPr>
        <w:t xml:space="preserve"> </w:t>
      </w:r>
      <w:r w:rsidR="003A50D1" w:rsidRPr="003A50D1">
        <w:rPr>
          <w:rFonts w:cs="Traditional Arabic" w:hint="cs"/>
          <w:sz w:val="32"/>
          <w:szCs w:val="32"/>
          <w:rtl/>
        </w:rPr>
        <w:t xml:space="preserve">, </w:t>
      </w:r>
      <w:r w:rsidR="00392245" w:rsidRPr="003A50D1">
        <w:rPr>
          <w:rFonts w:cs="Traditional Arabic" w:hint="cs"/>
          <w:b/>
          <w:bCs/>
          <w:sz w:val="32"/>
          <w:szCs w:val="32"/>
          <w:rtl/>
        </w:rPr>
        <w:t>فاستفاض</w:t>
      </w:r>
      <w:r w:rsidR="00392245" w:rsidRPr="003A50D1">
        <w:rPr>
          <w:rFonts w:cs="Traditional Arabic" w:hint="cs"/>
          <w:sz w:val="32"/>
          <w:szCs w:val="32"/>
          <w:rtl/>
        </w:rPr>
        <w:t xml:space="preserve"> علمها وظهر خيرها </w:t>
      </w:r>
      <w:r w:rsidR="00ED52F6" w:rsidRPr="003A50D1">
        <w:rPr>
          <w:rFonts w:cs="Traditional Arabic" w:hint="cs"/>
          <w:sz w:val="32"/>
          <w:szCs w:val="32"/>
          <w:rtl/>
        </w:rPr>
        <w:t xml:space="preserve">,  </w:t>
      </w:r>
      <w:r w:rsidR="00ED52F6" w:rsidRPr="003A50D1">
        <w:rPr>
          <w:rFonts w:cs="Traditional Arabic" w:hint="cs"/>
          <w:sz w:val="32"/>
          <w:szCs w:val="32"/>
          <w:u w:val="single"/>
          <w:rtl/>
        </w:rPr>
        <w:t>و</w:t>
      </w:r>
      <w:r w:rsidR="00ED52F6" w:rsidRPr="003A50D1">
        <w:rPr>
          <w:rFonts w:cs="Traditional Arabic" w:hint="cs"/>
          <w:b/>
          <w:bCs/>
          <w:sz w:val="32"/>
          <w:szCs w:val="32"/>
          <w:u w:val="single"/>
          <w:rtl/>
        </w:rPr>
        <w:t>أراق</w:t>
      </w:r>
      <w:r w:rsidR="00ED52F6" w:rsidRPr="003A50D1">
        <w:rPr>
          <w:rFonts w:cs="Traditional Arabic" w:hint="cs"/>
          <w:sz w:val="32"/>
          <w:szCs w:val="32"/>
          <w:u w:val="single"/>
          <w:rtl/>
        </w:rPr>
        <w:t xml:space="preserve"> المجاهدون</w:t>
      </w:r>
      <w:r w:rsidR="00ED52F6" w:rsidRPr="003A50D1">
        <w:rPr>
          <w:rFonts w:cs="Traditional Arabic" w:hint="cs"/>
          <w:sz w:val="32"/>
          <w:szCs w:val="32"/>
          <w:rtl/>
        </w:rPr>
        <w:t xml:space="preserve"> فيها  دمائهم كي </w:t>
      </w:r>
      <w:r w:rsidR="00D742E5" w:rsidRPr="003A50D1">
        <w:rPr>
          <w:rFonts w:cs="Traditional Arabic" w:hint="cs"/>
          <w:sz w:val="32"/>
          <w:szCs w:val="32"/>
          <w:rtl/>
        </w:rPr>
        <w:t>تحيى</w:t>
      </w:r>
      <w:r w:rsidR="00ED52F6" w:rsidRPr="003A50D1">
        <w:rPr>
          <w:rFonts w:cs="Traditional Arabic" w:hint="cs"/>
          <w:sz w:val="32"/>
          <w:szCs w:val="32"/>
          <w:rtl/>
        </w:rPr>
        <w:t xml:space="preserve"> حرة مستقلة </w:t>
      </w:r>
      <w:r w:rsidR="00392245" w:rsidRPr="003A50D1">
        <w:rPr>
          <w:rFonts w:cs="Traditional Arabic" w:hint="cs"/>
          <w:sz w:val="32"/>
          <w:szCs w:val="32"/>
          <w:rtl/>
        </w:rPr>
        <w:t>وتعيش أنت دون اضطهاد وعذاب</w:t>
      </w:r>
      <w:r w:rsidR="00ED52F6" w:rsidRPr="003A50D1">
        <w:rPr>
          <w:rFonts w:cs="Traditional Arabic" w:hint="cs"/>
          <w:sz w:val="32"/>
          <w:szCs w:val="32"/>
          <w:rtl/>
        </w:rPr>
        <w:t xml:space="preserve"> </w:t>
      </w:r>
      <w:r w:rsidR="00392245" w:rsidRPr="003A50D1">
        <w:rPr>
          <w:rFonts w:cs="Traditional Arabic" w:hint="cs"/>
          <w:sz w:val="32"/>
          <w:szCs w:val="32"/>
          <w:rtl/>
        </w:rPr>
        <w:t xml:space="preserve">...وكأنهم يقولون لك  :  </w:t>
      </w:r>
      <w:r w:rsidR="00392245" w:rsidRPr="003A50D1">
        <w:rPr>
          <w:rFonts w:cs="Traditional Arabic" w:hint="cs"/>
          <w:sz w:val="32"/>
          <w:szCs w:val="32"/>
          <w:u w:val="single"/>
          <w:rtl/>
        </w:rPr>
        <w:t>أعطيناك</w:t>
      </w:r>
      <w:r w:rsidR="00392245" w:rsidRPr="003A50D1">
        <w:rPr>
          <w:rFonts w:cs="Traditional Arabic" w:hint="cs"/>
          <w:sz w:val="32"/>
          <w:szCs w:val="32"/>
          <w:rtl/>
        </w:rPr>
        <w:t xml:space="preserve"> جوهرة ثمينة </w:t>
      </w:r>
      <w:r w:rsidR="00ED52F6" w:rsidRPr="003A50D1">
        <w:rPr>
          <w:rFonts w:cs="Traditional Arabic" w:hint="cs"/>
          <w:sz w:val="32"/>
          <w:szCs w:val="32"/>
          <w:rtl/>
        </w:rPr>
        <w:t xml:space="preserve"> </w:t>
      </w:r>
      <w:r w:rsidR="005E1E85" w:rsidRPr="003A50D1">
        <w:rPr>
          <w:rFonts w:cs="Traditional Arabic" w:hint="cs"/>
          <w:sz w:val="32"/>
          <w:szCs w:val="32"/>
          <w:rtl/>
        </w:rPr>
        <w:t xml:space="preserve">فلا تضيعها سدى </w:t>
      </w:r>
      <w:r w:rsidR="00F978E3" w:rsidRPr="003A50D1">
        <w:rPr>
          <w:rFonts w:cs="Traditional Arabic" w:hint="cs"/>
          <w:sz w:val="32"/>
          <w:szCs w:val="32"/>
          <w:rtl/>
        </w:rPr>
        <w:t xml:space="preserve">, </w:t>
      </w:r>
      <w:r w:rsidR="005E1E85" w:rsidRPr="003A50D1">
        <w:rPr>
          <w:rFonts w:cs="Traditional Arabic" w:hint="cs"/>
          <w:sz w:val="32"/>
          <w:szCs w:val="32"/>
          <w:rtl/>
        </w:rPr>
        <w:t>لأنن</w:t>
      </w:r>
      <w:r w:rsidR="00983CA3" w:rsidRPr="003A50D1">
        <w:rPr>
          <w:rFonts w:cs="Traditional Arabic" w:hint="cs"/>
          <w:sz w:val="32"/>
          <w:szCs w:val="32"/>
          <w:rtl/>
        </w:rPr>
        <w:t>ا</w:t>
      </w:r>
      <w:r w:rsidR="005E1E85" w:rsidRPr="003A50D1">
        <w:rPr>
          <w:rFonts w:cs="Traditional Arabic" w:hint="cs"/>
          <w:sz w:val="32"/>
          <w:szCs w:val="32"/>
          <w:rtl/>
        </w:rPr>
        <w:t xml:space="preserve"> ذقنا العذاب والقذى من أجلها حتى الردى </w:t>
      </w:r>
      <w:r w:rsidR="00392245" w:rsidRPr="003A50D1">
        <w:rPr>
          <w:rFonts w:cs="Traditional Arabic" w:hint="cs"/>
          <w:sz w:val="32"/>
          <w:szCs w:val="32"/>
          <w:rtl/>
        </w:rPr>
        <w:t xml:space="preserve"> .</w:t>
      </w:r>
      <w:r w:rsidR="00ED52F6" w:rsidRPr="003A50D1">
        <w:rPr>
          <w:rFonts w:cs="Traditional Arabic" w:hint="cs"/>
          <w:sz w:val="32"/>
          <w:szCs w:val="32"/>
          <w:rtl/>
        </w:rPr>
        <w:t xml:space="preserve">   </w:t>
      </w:r>
    </w:p>
    <w:p w:rsidR="006D19A3" w:rsidRPr="003A50D1" w:rsidRDefault="00413836" w:rsidP="00055FB8">
      <w:pPr>
        <w:ind w:firstLine="720"/>
        <w:jc w:val="lowKashida"/>
        <w:rPr>
          <w:sz w:val="32"/>
          <w:szCs w:val="32"/>
          <w:rtl/>
        </w:rPr>
      </w:pPr>
      <w:r w:rsidRPr="003A50D1">
        <w:rPr>
          <w:sz w:val="32"/>
          <w:szCs w:val="32"/>
          <w:rtl/>
        </w:rPr>
        <w:t xml:space="preserve"> </w:t>
      </w:r>
    </w:p>
    <w:p w:rsidR="006D19A3" w:rsidRPr="00330E52" w:rsidRDefault="006D19A3">
      <w:pPr>
        <w:jc w:val="right"/>
        <w:rPr>
          <w:b/>
          <w:bCs/>
          <w:sz w:val="32"/>
          <w:szCs w:val="32"/>
          <w:u w:val="single"/>
          <w:rtl/>
        </w:rPr>
      </w:pPr>
    </w:p>
    <w:p w:rsidR="006D19A3" w:rsidRPr="002A7110" w:rsidRDefault="006D19A3">
      <w:pPr>
        <w:jc w:val="center"/>
        <w:rPr>
          <w:rFonts w:cs="Arabic Transparent"/>
          <w:b/>
          <w:bCs/>
          <w:sz w:val="32"/>
          <w:szCs w:val="32"/>
          <w:u w:val="single"/>
          <w:rtl/>
        </w:rPr>
      </w:pPr>
      <w:proofErr w:type="gramStart"/>
      <w:r w:rsidRPr="002A7110">
        <w:rPr>
          <w:rFonts w:cs="Arabic Transparent"/>
          <w:b/>
          <w:bCs/>
          <w:sz w:val="32"/>
          <w:szCs w:val="32"/>
          <w:u w:val="single"/>
          <w:rtl/>
        </w:rPr>
        <w:t>الأسئلـــة</w:t>
      </w:r>
      <w:proofErr w:type="gramEnd"/>
    </w:p>
    <w:p w:rsidR="006D19A3" w:rsidRPr="002A7110" w:rsidRDefault="006D19A3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b/>
          <w:bCs/>
          <w:sz w:val="32"/>
          <w:szCs w:val="32"/>
          <w:u w:val="single"/>
        </w:rPr>
        <w:sym w:font="Wingdings" w:char="F08C"/>
      </w:r>
      <w:r w:rsidRPr="002A7110">
        <w:rPr>
          <w:rFonts w:cs="Arabic Transparent"/>
          <w:b/>
          <w:bCs/>
          <w:sz w:val="32"/>
          <w:szCs w:val="32"/>
          <w:u w:val="single"/>
          <w:rtl/>
        </w:rPr>
        <w:t>البنــاء الفكري:</w:t>
      </w:r>
    </w:p>
    <w:p w:rsidR="006D19A3" w:rsidRPr="002A7110" w:rsidRDefault="006D19A3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sz w:val="32"/>
          <w:szCs w:val="32"/>
          <w:rtl/>
        </w:rPr>
        <w:t>1- إليك العناوين التالية. اختر واحدا منها يناسب النص:</w:t>
      </w:r>
    </w:p>
    <w:p w:rsidR="006D19A3" w:rsidRPr="002A7110" w:rsidRDefault="006D19A3" w:rsidP="00D742E5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sz w:val="32"/>
          <w:szCs w:val="32"/>
          <w:rtl/>
        </w:rPr>
        <w:t>(</w:t>
      </w:r>
      <w:r w:rsidR="004A0698" w:rsidRPr="002A7110">
        <w:rPr>
          <w:rFonts w:cs="Arabic Transparent" w:hint="cs"/>
          <w:sz w:val="32"/>
          <w:szCs w:val="32"/>
          <w:rtl/>
        </w:rPr>
        <w:t xml:space="preserve">الأمة الجزائرية </w:t>
      </w:r>
      <w:r w:rsidR="004A0698" w:rsidRPr="002A7110">
        <w:rPr>
          <w:rFonts w:cs="Arabic Transparent"/>
          <w:sz w:val="32"/>
          <w:szCs w:val="32"/>
          <w:rtl/>
        </w:rPr>
        <w:t>–</w:t>
      </w:r>
      <w:r w:rsidR="004A0698" w:rsidRPr="002A7110">
        <w:rPr>
          <w:rFonts w:cs="Arabic Transparent" w:hint="cs"/>
          <w:sz w:val="32"/>
          <w:szCs w:val="32"/>
          <w:rtl/>
        </w:rPr>
        <w:t xml:space="preserve"> الأشرار - </w:t>
      </w:r>
      <w:r w:rsidR="00D742E5" w:rsidRPr="002A7110">
        <w:rPr>
          <w:rFonts w:cs="Arabic Transparent" w:hint="cs"/>
          <w:sz w:val="32"/>
          <w:szCs w:val="32"/>
          <w:rtl/>
        </w:rPr>
        <w:t>الاضطهاد</w:t>
      </w:r>
      <w:r w:rsidRPr="002A7110">
        <w:rPr>
          <w:rFonts w:cs="Arabic Transparent"/>
          <w:sz w:val="32"/>
          <w:szCs w:val="32"/>
          <w:rtl/>
        </w:rPr>
        <w:t>).</w:t>
      </w:r>
    </w:p>
    <w:p w:rsidR="006D19A3" w:rsidRPr="002A7110" w:rsidRDefault="006D19A3" w:rsidP="004A0698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sz w:val="32"/>
          <w:szCs w:val="32"/>
          <w:rtl/>
        </w:rPr>
        <w:t xml:space="preserve">2- </w:t>
      </w:r>
      <w:r w:rsidR="00D742E5" w:rsidRPr="002A7110">
        <w:rPr>
          <w:rFonts w:cs="Arabic Transparent" w:hint="cs"/>
          <w:sz w:val="32"/>
          <w:szCs w:val="32"/>
          <w:rtl/>
        </w:rPr>
        <w:t>استخرج</w:t>
      </w:r>
      <w:r w:rsidR="00BE01B6" w:rsidRPr="002A7110">
        <w:rPr>
          <w:rFonts w:cs="Arabic Transparent"/>
          <w:sz w:val="32"/>
          <w:szCs w:val="32"/>
          <w:rtl/>
        </w:rPr>
        <w:t xml:space="preserve"> من النص ما يدل على </w:t>
      </w:r>
      <w:r w:rsidR="004A0698" w:rsidRPr="002A7110">
        <w:rPr>
          <w:rFonts w:cs="Arabic Transparent" w:hint="cs"/>
          <w:sz w:val="32"/>
          <w:szCs w:val="32"/>
          <w:rtl/>
        </w:rPr>
        <w:t>وحدة الجزائريين</w:t>
      </w:r>
      <w:r w:rsidR="00BE01B6" w:rsidRPr="002A7110">
        <w:rPr>
          <w:rFonts w:cs="Arabic Transparent"/>
          <w:sz w:val="32"/>
          <w:szCs w:val="32"/>
          <w:rtl/>
        </w:rPr>
        <w:t xml:space="preserve"> </w:t>
      </w:r>
      <w:r w:rsidRPr="002A7110">
        <w:rPr>
          <w:rFonts w:cs="Arabic Transparent"/>
          <w:sz w:val="32"/>
          <w:szCs w:val="32"/>
          <w:rtl/>
        </w:rPr>
        <w:t xml:space="preserve"> .</w:t>
      </w:r>
    </w:p>
    <w:p w:rsidR="006D19A3" w:rsidRPr="002A7110" w:rsidRDefault="00BE01B6" w:rsidP="0028311F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sz w:val="32"/>
          <w:szCs w:val="32"/>
          <w:rtl/>
        </w:rPr>
        <w:t xml:space="preserve">3- </w:t>
      </w:r>
      <w:r w:rsidR="00D742E5" w:rsidRPr="002A7110">
        <w:rPr>
          <w:rFonts w:cs="Arabic Transparent" w:hint="cs"/>
          <w:sz w:val="32"/>
          <w:szCs w:val="32"/>
          <w:rtl/>
        </w:rPr>
        <w:t>اشرح</w:t>
      </w:r>
      <w:r w:rsidRPr="002A7110">
        <w:rPr>
          <w:rFonts w:cs="Arabic Transparent"/>
          <w:sz w:val="32"/>
          <w:szCs w:val="32"/>
          <w:rtl/>
        </w:rPr>
        <w:t xml:space="preserve"> الكلمات التالية : </w:t>
      </w:r>
      <w:r w:rsidR="004A0698" w:rsidRPr="002A7110">
        <w:rPr>
          <w:rFonts w:cs="Arabic Transparent" w:hint="cs"/>
          <w:sz w:val="32"/>
          <w:szCs w:val="32"/>
          <w:rtl/>
        </w:rPr>
        <w:t xml:space="preserve">أحقاب / الضراء / أراق / </w:t>
      </w:r>
      <w:r w:rsidR="0028311F" w:rsidRPr="002A7110">
        <w:rPr>
          <w:rFonts w:cs="Arabic Transparent" w:hint="cs"/>
          <w:sz w:val="32"/>
          <w:szCs w:val="32"/>
          <w:rtl/>
        </w:rPr>
        <w:t xml:space="preserve">استفاض </w:t>
      </w:r>
    </w:p>
    <w:p w:rsidR="006D19A3" w:rsidRPr="002A7110" w:rsidRDefault="006D19A3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b/>
          <w:bCs/>
          <w:sz w:val="32"/>
          <w:szCs w:val="32"/>
          <w:u w:val="single"/>
        </w:rPr>
        <w:sym w:font="Wingdings" w:char="F08D"/>
      </w:r>
      <w:r w:rsidRPr="002A7110">
        <w:rPr>
          <w:rFonts w:cs="Arabic Transparent"/>
          <w:b/>
          <w:bCs/>
          <w:sz w:val="32"/>
          <w:szCs w:val="32"/>
          <w:u w:val="single"/>
          <w:rtl/>
        </w:rPr>
        <w:t>– البنـاء الفني:</w:t>
      </w:r>
    </w:p>
    <w:p w:rsidR="00BE01B6" w:rsidRPr="002A7110" w:rsidRDefault="006D19A3" w:rsidP="00F978E3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sz w:val="32"/>
          <w:szCs w:val="32"/>
          <w:rtl/>
        </w:rPr>
        <w:t>1-</w:t>
      </w:r>
      <w:r w:rsidR="00D742E5" w:rsidRPr="002A7110">
        <w:rPr>
          <w:rFonts w:cs="Arabic Transparent" w:hint="cs"/>
          <w:sz w:val="32"/>
          <w:szCs w:val="32"/>
          <w:rtl/>
        </w:rPr>
        <w:t>استخرج</w:t>
      </w:r>
      <w:r w:rsidR="00F978E3" w:rsidRPr="002A7110">
        <w:rPr>
          <w:rFonts w:cs="Arabic Transparent" w:hint="cs"/>
          <w:sz w:val="32"/>
          <w:szCs w:val="32"/>
          <w:rtl/>
        </w:rPr>
        <w:t xml:space="preserve"> من النص تعبيرا مجازيا.</w:t>
      </w:r>
      <w:r w:rsidR="00E34C14" w:rsidRPr="002A7110">
        <w:rPr>
          <w:rFonts w:cs="Arabic Transparent" w:hint="cs"/>
          <w:sz w:val="32"/>
          <w:szCs w:val="32"/>
          <w:rtl/>
        </w:rPr>
        <w:t xml:space="preserve"> عم يعبر ؟</w:t>
      </w:r>
    </w:p>
    <w:p w:rsidR="006D19A3" w:rsidRPr="002A7110" w:rsidRDefault="006D19A3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b/>
          <w:bCs/>
          <w:sz w:val="32"/>
          <w:szCs w:val="32"/>
          <w:u w:val="single"/>
        </w:rPr>
        <w:sym w:font="Wingdings" w:char="F08E"/>
      </w:r>
      <w:r w:rsidRPr="002A7110">
        <w:rPr>
          <w:rFonts w:cs="Arabic Transparent"/>
          <w:b/>
          <w:bCs/>
          <w:sz w:val="32"/>
          <w:szCs w:val="32"/>
          <w:u w:val="single"/>
          <w:rtl/>
        </w:rPr>
        <w:t>– البناء اللغـوي:</w:t>
      </w:r>
    </w:p>
    <w:p w:rsidR="00BE01B6" w:rsidRPr="002A7110" w:rsidRDefault="006D19A3" w:rsidP="00F978E3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sz w:val="32"/>
          <w:szCs w:val="32"/>
          <w:rtl/>
        </w:rPr>
        <w:t xml:space="preserve">1- </w:t>
      </w:r>
      <w:r w:rsidR="00D742E5" w:rsidRPr="002A7110">
        <w:rPr>
          <w:rFonts w:cs="Arabic Transparent" w:hint="cs"/>
          <w:sz w:val="32"/>
          <w:szCs w:val="32"/>
          <w:rtl/>
        </w:rPr>
        <w:t>أعرب</w:t>
      </w:r>
      <w:r w:rsidR="00BE01B6" w:rsidRPr="002A7110">
        <w:rPr>
          <w:rFonts w:cs="Arabic Transparent"/>
          <w:sz w:val="32"/>
          <w:szCs w:val="32"/>
          <w:rtl/>
        </w:rPr>
        <w:t xml:space="preserve"> ما</w:t>
      </w:r>
      <w:r w:rsidR="00F978E3" w:rsidRPr="002A7110">
        <w:rPr>
          <w:rFonts w:cs="Arabic Transparent" w:hint="cs"/>
          <w:sz w:val="32"/>
          <w:szCs w:val="32"/>
          <w:rtl/>
        </w:rPr>
        <w:t xml:space="preserve"> سطر في النص  </w:t>
      </w:r>
      <w:r w:rsidR="00BE01B6" w:rsidRPr="002A7110">
        <w:rPr>
          <w:rFonts w:cs="Arabic Transparent"/>
          <w:sz w:val="32"/>
          <w:szCs w:val="32"/>
          <w:rtl/>
        </w:rPr>
        <w:t>:</w:t>
      </w:r>
    </w:p>
    <w:p w:rsidR="006D19A3" w:rsidRPr="002A7110" w:rsidRDefault="006D19A3">
      <w:pPr>
        <w:rPr>
          <w:rFonts w:cs="Arabic Transparent"/>
          <w:sz w:val="32"/>
          <w:szCs w:val="32"/>
          <w:rtl/>
        </w:rPr>
      </w:pPr>
      <w:r w:rsidRPr="002A7110">
        <w:rPr>
          <w:rFonts w:cs="Arabic Transparent"/>
          <w:b/>
          <w:bCs/>
          <w:sz w:val="32"/>
          <w:szCs w:val="32"/>
          <w:u w:val="single"/>
        </w:rPr>
        <w:sym w:font="Wingdings" w:char="F08F"/>
      </w:r>
      <w:r w:rsidRPr="002A7110">
        <w:rPr>
          <w:rFonts w:cs="Arabic Transparent"/>
          <w:b/>
          <w:bCs/>
          <w:sz w:val="32"/>
          <w:szCs w:val="32"/>
          <w:u w:val="single"/>
          <w:rtl/>
        </w:rPr>
        <w:t xml:space="preserve"> – بنـــاء وضعية إدماجية مركبة:</w:t>
      </w:r>
    </w:p>
    <w:p w:rsidR="006D19A3" w:rsidRPr="002A7110" w:rsidRDefault="00866867" w:rsidP="003F1577">
      <w:pPr>
        <w:jc w:val="lowKashida"/>
        <w:rPr>
          <w:rFonts w:cs="Arabic Transparent"/>
          <w:sz w:val="32"/>
          <w:szCs w:val="32"/>
          <w:rtl/>
        </w:rPr>
      </w:pPr>
      <w:r w:rsidRPr="002A7110">
        <w:rPr>
          <w:rFonts w:cs="Arabic Transparent" w:hint="cs"/>
          <w:sz w:val="32"/>
          <w:szCs w:val="32"/>
          <w:rtl/>
        </w:rPr>
        <w:t xml:space="preserve">عبر </w:t>
      </w:r>
      <w:r w:rsidR="002B7C99" w:rsidRPr="002A7110">
        <w:rPr>
          <w:rFonts w:cs="Arabic Transparent"/>
          <w:sz w:val="32"/>
          <w:szCs w:val="32"/>
          <w:rtl/>
        </w:rPr>
        <w:t xml:space="preserve">في فقرة من </w:t>
      </w:r>
      <w:r w:rsidRPr="002A7110">
        <w:rPr>
          <w:rFonts w:cs="Arabic Transparent" w:hint="cs"/>
          <w:sz w:val="32"/>
          <w:szCs w:val="32"/>
          <w:rtl/>
        </w:rPr>
        <w:t xml:space="preserve">خمسة </w:t>
      </w:r>
      <w:r w:rsidR="002B7C99" w:rsidRPr="002A7110">
        <w:rPr>
          <w:rFonts w:cs="Arabic Transparent"/>
          <w:sz w:val="32"/>
          <w:szCs w:val="32"/>
          <w:rtl/>
        </w:rPr>
        <w:t xml:space="preserve">أسطر </w:t>
      </w:r>
      <w:r w:rsidRPr="002A7110">
        <w:rPr>
          <w:rFonts w:cs="Arabic Transparent" w:hint="cs"/>
          <w:sz w:val="32"/>
          <w:szCs w:val="32"/>
          <w:rtl/>
        </w:rPr>
        <w:t>عن حا</w:t>
      </w:r>
      <w:r w:rsidR="00D742E5" w:rsidRPr="002A7110">
        <w:rPr>
          <w:rFonts w:cs="Arabic Transparent" w:hint="cs"/>
          <w:sz w:val="32"/>
          <w:szCs w:val="32"/>
          <w:rtl/>
        </w:rPr>
        <w:t>ل</w:t>
      </w:r>
      <w:r w:rsidRPr="002A7110">
        <w:rPr>
          <w:rFonts w:cs="Arabic Transparent" w:hint="cs"/>
          <w:sz w:val="32"/>
          <w:szCs w:val="32"/>
          <w:rtl/>
        </w:rPr>
        <w:t>ة العرب قبل وبعد الإسلام</w:t>
      </w:r>
      <w:r w:rsidR="00D742E5" w:rsidRPr="002A7110">
        <w:rPr>
          <w:rFonts w:cs="Arabic Transparent" w:hint="cs"/>
          <w:sz w:val="32"/>
          <w:szCs w:val="32"/>
          <w:rtl/>
        </w:rPr>
        <w:t>,</w:t>
      </w:r>
      <w:r w:rsidRPr="002A7110">
        <w:rPr>
          <w:rFonts w:cs="Arabic Transparent" w:hint="cs"/>
          <w:sz w:val="32"/>
          <w:szCs w:val="32"/>
          <w:rtl/>
        </w:rPr>
        <w:t xml:space="preserve"> موظفا المفردات الت</w:t>
      </w:r>
      <w:r w:rsidR="005C1E83" w:rsidRPr="002A7110">
        <w:rPr>
          <w:rFonts w:cs="Arabic Transparent" w:hint="cs"/>
          <w:sz w:val="32"/>
          <w:szCs w:val="32"/>
          <w:rtl/>
        </w:rPr>
        <w:t xml:space="preserve">ي درستها والروابط التي تعلمتها. غير مهمل علامات الوقف </w:t>
      </w:r>
    </w:p>
    <w:p w:rsidR="006D19A3" w:rsidRPr="002A7110" w:rsidRDefault="000D0903" w:rsidP="000D0903">
      <w:pPr>
        <w:jc w:val="right"/>
        <w:rPr>
          <w:rFonts w:ascii="Webdings" w:hAnsi="Webdings" w:cs="Arabic Transparent"/>
          <w:sz w:val="32"/>
          <w:szCs w:val="32"/>
          <w:rtl/>
        </w:rPr>
      </w:pP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</w:r>
      <w:r w:rsidRPr="002A7110">
        <w:rPr>
          <w:rFonts w:ascii="Webdings" w:hAnsi="Webdings" w:cs="Arabic Transparent" w:hint="cs"/>
          <w:sz w:val="32"/>
          <w:szCs w:val="32"/>
          <w:rtl/>
        </w:rPr>
        <w:tab/>
        <w:t>** حظاً موفّقاً **</w:t>
      </w:r>
    </w:p>
    <w:p w:rsidR="006D19A3" w:rsidRPr="002A7110" w:rsidRDefault="006D19A3">
      <w:pPr>
        <w:jc w:val="lowKashida"/>
        <w:rPr>
          <w:rFonts w:ascii="Webdings" w:hAnsi="Webdings" w:cs="Arabic Transparent"/>
          <w:sz w:val="32"/>
          <w:szCs w:val="32"/>
          <w:rtl/>
        </w:rPr>
      </w:pPr>
    </w:p>
    <w:p w:rsidR="006D19A3" w:rsidRPr="002A7110" w:rsidRDefault="006D19A3">
      <w:pPr>
        <w:jc w:val="center"/>
        <w:rPr>
          <w:rFonts w:ascii="Arial" w:hAnsi="Arial" w:cs="Arabic Transparent"/>
          <w:sz w:val="32"/>
          <w:szCs w:val="32"/>
          <w:rtl/>
        </w:rPr>
      </w:pPr>
      <w:r w:rsidRPr="002A7110">
        <w:rPr>
          <w:rFonts w:ascii="Arial" w:hAnsi="Arial" w:cs="Arabic Transparent"/>
          <w:sz w:val="32"/>
          <w:szCs w:val="32"/>
          <w:rtl/>
        </w:rPr>
        <w:t>اِنــــــتــــــــهــــى</w:t>
      </w:r>
    </w:p>
    <w:p w:rsidR="003A50D1" w:rsidRDefault="003A50D1" w:rsidP="003A50D1">
      <w:pPr>
        <w:bidi w:val="0"/>
        <w:jc w:val="center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3A50D1" w:rsidRDefault="003A50D1" w:rsidP="003A50D1">
      <w:pPr>
        <w:bidi w:val="0"/>
        <w:jc w:val="center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3A50D1" w:rsidRDefault="003A50D1" w:rsidP="003A50D1">
      <w:pPr>
        <w:bidi w:val="0"/>
        <w:jc w:val="center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3A50D1" w:rsidRDefault="003A50D1" w:rsidP="003A50D1">
      <w:pPr>
        <w:bidi w:val="0"/>
        <w:jc w:val="center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3A50D1" w:rsidRDefault="00105E6C" w:rsidP="003A50D1">
      <w:pPr>
        <w:bidi w:val="0"/>
        <w:jc w:val="center"/>
        <w:rPr>
          <w:rFonts w:cs="Traditional Arabic"/>
          <w:b/>
          <w:bCs/>
          <w:sz w:val="32"/>
          <w:szCs w:val="32"/>
          <w:rtl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شبكة تصحيح موضوع اللغة العربية .</w:t>
      </w:r>
    </w:p>
    <w:p w:rsidR="00105E6C" w:rsidRDefault="00105E6C" w:rsidP="00105E6C">
      <w:pPr>
        <w:jc w:val="center"/>
        <w:rPr>
          <w:rFonts w:cs="Traditional Arabic"/>
          <w:b/>
          <w:bCs/>
          <w:sz w:val="32"/>
          <w:szCs w:val="32"/>
          <w:rtl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معايير ، ومؤشرات التصحيح .</w:t>
      </w:r>
    </w:p>
    <w:tbl>
      <w:tblPr>
        <w:bidiVisual/>
        <w:tblW w:w="0" w:type="auto"/>
        <w:jc w:val="center"/>
        <w:tblInd w:w="-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2214"/>
      </w:tblGrid>
      <w:tr w:rsidR="005058D4" w:rsidRPr="00C176DA">
        <w:trPr>
          <w:jc w:val="center"/>
        </w:trPr>
        <w:tc>
          <w:tcPr>
            <w:tcW w:w="7008" w:type="dxa"/>
          </w:tcPr>
          <w:p w:rsidR="005058D4" w:rsidRPr="00C176DA" w:rsidRDefault="005058D4" w:rsidP="005058D4">
            <w:pPr>
              <w:jc w:val="center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lastRenderedPageBreak/>
              <w:t xml:space="preserve"> البناء الفكريّ:</w:t>
            </w:r>
          </w:p>
        </w:tc>
        <w:tc>
          <w:tcPr>
            <w:tcW w:w="2214" w:type="dxa"/>
          </w:tcPr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>التقدير</w:t>
            </w:r>
          </w:p>
        </w:tc>
      </w:tr>
      <w:tr w:rsidR="005058D4" w:rsidRPr="00C176DA">
        <w:trPr>
          <w:jc w:val="center"/>
        </w:trPr>
        <w:tc>
          <w:tcPr>
            <w:tcW w:w="7008" w:type="dxa"/>
          </w:tcPr>
          <w:p w:rsidR="005058D4" w:rsidRPr="00C176DA" w:rsidRDefault="005058D4" w:rsidP="00A51FFF">
            <w:pPr>
              <w:jc w:val="lowKashida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 xml:space="preserve">1/ عنوان النصّ :                 </w:t>
            </w:r>
            <w:r w:rsidR="00A51FFF">
              <w:rPr>
                <w:rFonts w:ascii="Arial" w:hAnsi="Arial" w:cs="Simplified Arabic" w:hint="cs"/>
                <w:rtl/>
              </w:rPr>
              <w:t xml:space="preserve"> </w:t>
            </w:r>
            <w:r w:rsidR="00D742E5">
              <w:rPr>
                <w:rFonts w:ascii="Arial" w:hAnsi="Arial" w:cs="Simplified Arabic" w:hint="cs"/>
                <w:rtl/>
              </w:rPr>
              <w:t>الأمة</w:t>
            </w:r>
            <w:r w:rsidR="00A51FFF">
              <w:rPr>
                <w:rFonts w:ascii="Arial" w:hAnsi="Arial" w:cs="Simplified Arabic" w:hint="cs"/>
                <w:rtl/>
              </w:rPr>
              <w:t xml:space="preserve"> الجزائرية </w:t>
            </w:r>
            <w:r w:rsidR="00E34C14">
              <w:rPr>
                <w:rFonts w:ascii="Arial" w:hAnsi="Arial" w:cs="Simplified Arabic" w:hint="cs"/>
                <w:rtl/>
              </w:rPr>
              <w:t xml:space="preserve">2 </w:t>
            </w:r>
          </w:p>
          <w:p w:rsidR="007C6D74" w:rsidRPr="00C176DA" w:rsidRDefault="007C6D74" w:rsidP="007C6D74">
            <w:pPr>
              <w:jc w:val="lowKashida"/>
              <w:rPr>
                <w:rFonts w:ascii="Arial" w:hAnsi="Arial" w:cs="Simplified Arabic"/>
                <w:rtl/>
              </w:rPr>
            </w:pPr>
          </w:p>
          <w:p w:rsidR="005058D4" w:rsidRPr="00C176DA" w:rsidRDefault="002B7C99" w:rsidP="00E34C14">
            <w:pPr>
              <w:jc w:val="lowKashida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 xml:space="preserve">2/ </w:t>
            </w:r>
            <w:r w:rsidRPr="00C176DA">
              <w:rPr>
                <w:rFonts w:hint="cs"/>
                <w:rtl/>
              </w:rPr>
              <w:t xml:space="preserve">ما يدل على </w:t>
            </w:r>
            <w:r w:rsidR="00E34C14">
              <w:rPr>
                <w:rFonts w:hint="cs"/>
                <w:rtl/>
              </w:rPr>
              <w:t xml:space="preserve">وحدة الجزائريين وتوحد في السراء والضراء 1 </w:t>
            </w:r>
          </w:p>
          <w:p w:rsidR="007C6D74" w:rsidRPr="00C176DA" w:rsidRDefault="007C6D74" w:rsidP="002B7C99">
            <w:pPr>
              <w:jc w:val="lowKashida"/>
              <w:rPr>
                <w:rFonts w:ascii="Arial" w:hAnsi="Arial" w:cs="Simplified Arabic"/>
                <w:rtl/>
              </w:rPr>
            </w:pPr>
          </w:p>
          <w:p w:rsidR="005058D4" w:rsidRPr="00C176DA" w:rsidRDefault="007C6D74" w:rsidP="0028311F">
            <w:pPr>
              <w:jc w:val="lowKashida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>3/</w:t>
            </w:r>
            <w:r w:rsidR="005058D4" w:rsidRPr="00C176DA">
              <w:rPr>
                <w:rFonts w:ascii="Arial" w:hAnsi="Arial" w:cs="Simplified Arabic" w:hint="cs"/>
                <w:rtl/>
              </w:rPr>
              <w:t xml:space="preserve"> </w:t>
            </w:r>
            <w:r w:rsidR="002B7C99" w:rsidRPr="00C176DA">
              <w:rPr>
                <w:rFonts w:ascii="Arial" w:hAnsi="Arial" w:cs="Simplified Arabic" w:hint="cs"/>
                <w:rtl/>
              </w:rPr>
              <w:t xml:space="preserve">شرح الكلمات </w:t>
            </w:r>
            <w:r w:rsidR="005058D4" w:rsidRPr="00C176DA">
              <w:rPr>
                <w:rFonts w:ascii="Arial" w:hAnsi="Arial" w:cs="Simplified Arabic" w:hint="cs"/>
                <w:rtl/>
              </w:rPr>
              <w:t xml:space="preserve"> </w:t>
            </w:r>
            <w:r w:rsidR="00E34C14">
              <w:rPr>
                <w:rFonts w:ascii="Arial" w:hAnsi="Arial" w:cs="Simplified Arabic" w:hint="cs"/>
                <w:rtl/>
              </w:rPr>
              <w:t xml:space="preserve">  أحقاب = مدة زمنية طويلة 0.5 / الضراء = الضر 0.5/ أراق = أسال 0.5/ </w:t>
            </w:r>
            <w:r w:rsidR="0028311F">
              <w:rPr>
                <w:rFonts w:ascii="Arial" w:hAnsi="Arial" w:cs="Simplified Arabic" w:hint="cs"/>
                <w:rtl/>
              </w:rPr>
              <w:t>استفاض = انتشر</w:t>
            </w:r>
            <w:r w:rsidR="00E34C14">
              <w:rPr>
                <w:rFonts w:ascii="Arial" w:hAnsi="Arial" w:cs="Simplified Arabic" w:hint="cs"/>
                <w:rtl/>
              </w:rPr>
              <w:t xml:space="preserve">0.5 </w:t>
            </w:r>
          </w:p>
          <w:p w:rsidR="005058D4" w:rsidRPr="00C176DA" w:rsidRDefault="005058D4" w:rsidP="007C6D74">
            <w:pPr>
              <w:rPr>
                <w:rFonts w:ascii="Arial" w:hAnsi="Arial" w:cs="Simplified Arabic"/>
                <w:rtl/>
              </w:rPr>
            </w:pPr>
          </w:p>
        </w:tc>
        <w:tc>
          <w:tcPr>
            <w:tcW w:w="2214" w:type="dxa"/>
          </w:tcPr>
          <w:p w:rsidR="005058D4" w:rsidRPr="00C176DA" w:rsidRDefault="00E34C14" w:rsidP="00E34C14">
            <w:pPr>
              <w:jc w:val="center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>2</w:t>
            </w:r>
            <w:r w:rsidR="005058D4" w:rsidRPr="00C176DA">
              <w:rPr>
                <w:rFonts w:ascii="Arial" w:hAnsi="Arial" w:cs="Simplified Arabic" w:hint="cs"/>
                <w:rtl/>
              </w:rPr>
              <w:t xml:space="preserve"> ن</w:t>
            </w:r>
          </w:p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</w:p>
          <w:p w:rsidR="005058D4" w:rsidRPr="00C176DA" w:rsidRDefault="00E34C14" w:rsidP="00E34C14">
            <w:pPr>
              <w:jc w:val="center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>1</w:t>
            </w:r>
            <w:r w:rsidR="005058D4" w:rsidRPr="00C176DA">
              <w:rPr>
                <w:rFonts w:ascii="Arial" w:hAnsi="Arial" w:cs="Simplified Arabic" w:hint="cs"/>
                <w:rtl/>
              </w:rPr>
              <w:t xml:space="preserve"> ن</w:t>
            </w:r>
          </w:p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</w:p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</w:p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</w:p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>2 ن</w:t>
            </w:r>
          </w:p>
        </w:tc>
      </w:tr>
      <w:tr w:rsidR="005058D4" w:rsidRPr="00C176DA">
        <w:trPr>
          <w:jc w:val="center"/>
        </w:trPr>
        <w:tc>
          <w:tcPr>
            <w:tcW w:w="7008" w:type="dxa"/>
          </w:tcPr>
          <w:p w:rsidR="005058D4" w:rsidRPr="00C176DA" w:rsidRDefault="005058D4" w:rsidP="005058D4">
            <w:pPr>
              <w:jc w:val="center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>البـــناء الفنّـــيّ :</w:t>
            </w:r>
          </w:p>
          <w:p w:rsidR="005058D4" w:rsidRPr="00C176DA" w:rsidRDefault="00E34C14">
            <w:pPr>
              <w:jc w:val="lowKashida"/>
              <w:rPr>
                <w:rFonts w:ascii="Arial" w:hAnsi="Arial" w:cs="Simplified Arabic"/>
                <w:rtl/>
              </w:rPr>
            </w:pPr>
            <w:r>
              <w:rPr>
                <w:rFonts w:hint="cs"/>
                <w:rtl/>
              </w:rPr>
              <w:t>التعبير المجازي : جوهرة ثمينة 1</w:t>
            </w:r>
          </w:p>
          <w:p w:rsidR="005058D4" w:rsidRPr="00C176DA" w:rsidRDefault="00E34C14">
            <w:pPr>
              <w:jc w:val="lowKashida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 xml:space="preserve">عن قيمة الوطن وعزته </w:t>
            </w:r>
            <w:r w:rsidR="005C1E83">
              <w:rPr>
                <w:rFonts w:ascii="Arial" w:hAnsi="Arial" w:cs="Simplified Arabic" w:hint="cs"/>
                <w:rtl/>
              </w:rPr>
              <w:t>1</w:t>
            </w:r>
          </w:p>
        </w:tc>
        <w:tc>
          <w:tcPr>
            <w:tcW w:w="2214" w:type="dxa"/>
          </w:tcPr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</w:p>
          <w:p w:rsidR="005058D4" w:rsidRPr="00C176DA" w:rsidRDefault="005058D4">
            <w:pPr>
              <w:jc w:val="center"/>
              <w:rPr>
                <w:rFonts w:ascii="Arial" w:hAnsi="Arial" w:cs="Simplified Arabic"/>
                <w:rtl/>
              </w:rPr>
            </w:pPr>
          </w:p>
          <w:p w:rsidR="005058D4" w:rsidRPr="00C176DA" w:rsidRDefault="005C1E83">
            <w:pPr>
              <w:jc w:val="center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>2</w:t>
            </w:r>
            <w:r w:rsidR="005058D4" w:rsidRPr="00C176DA">
              <w:rPr>
                <w:rFonts w:ascii="Arial" w:hAnsi="Arial" w:cs="Simplified Arabic" w:hint="cs"/>
                <w:rtl/>
              </w:rPr>
              <w:t xml:space="preserve"> ن</w:t>
            </w:r>
          </w:p>
        </w:tc>
      </w:tr>
    </w:tbl>
    <w:p w:rsidR="006D19A3" w:rsidRPr="00C176DA" w:rsidRDefault="006D19A3">
      <w:pPr>
        <w:jc w:val="center"/>
        <w:rPr>
          <w:rFonts w:ascii="Arial" w:hAnsi="Arial" w:cs="Simplified Arabic"/>
          <w:rtl/>
        </w:rPr>
      </w:pPr>
      <w:r w:rsidRPr="00C176DA">
        <w:rPr>
          <w:rFonts w:ascii="Arial" w:hAnsi="Arial" w:cs="Simplified Arabic" w:hint="cs"/>
          <w:rtl/>
        </w:rPr>
        <w:t>البناء اللغـــــــويّ :</w:t>
      </w:r>
    </w:p>
    <w:tbl>
      <w:tblPr>
        <w:bidiVisual/>
        <w:tblW w:w="0" w:type="auto"/>
        <w:jc w:val="center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2128"/>
      </w:tblGrid>
      <w:tr w:rsidR="005058D4" w:rsidRPr="00C176DA">
        <w:trPr>
          <w:jc w:val="center"/>
        </w:trPr>
        <w:tc>
          <w:tcPr>
            <w:tcW w:w="6882" w:type="dxa"/>
          </w:tcPr>
          <w:p w:rsidR="007C6D74" w:rsidRDefault="00E34C14">
            <w:pPr>
              <w:jc w:val="lowKashida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 xml:space="preserve">عبدت الرحمن </w:t>
            </w:r>
            <w:r w:rsidR="005C1E83">
              <w:rPr>
                <w:rFonts w:ascii="Arial" w:hAnsi="Arial" w:cs="Simplified Arabic" w:hint="cs"/>
                <w:rtl/>
              </w:rPr>
              <w:t>1.5</w:t>
            </w:r>
          </w:p>
          <w:p w:rsidR="00E34C14" w:rsidRDefault="00E34C14" w:rsidP="005C1E83">
            <w:pPr>
              <w:jc w:val="lowKashida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>أراق المجاهدون</w:t>
            </w:r>
            <w:r w:rsidR="005C1E83">
              <w:rPr>
                <w:rFonts w:ascii="Arial" w:hAnsi="Arial" w:cs="Simplified Arabic" w:hint="cs"/>
                <w:rtl/>
              </w:rPr>
              <w:t>1.5</w:t>
            </w:r>
          </w:p>
          <w:p w:rsidR="00E34C14" w:rsidRDefault="00E34C14" w:rsidP="005C1E83">
            <w:pPr>
              <w:jc w:val="lowKashida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 xml:space="preserve">أعطيْ </w:t>
            </w:r>
            <w:proofErr w:type="spellStart"/>
            <w:r>
              <w:rPr>
                <w:rFonts w:ascii="Arial" w:hAnsi="Arial" w:cs="Simplified Arabic" w:hint="cs"/>
                <w:rtl/>
              </w:rPr>
              <w:t>نا</w:t>
            </w:r>
            <w:proofErr w:type="spellEnd"/>
            <w:r>
              <w:rPr>
                <w:rFonts w:ascii="Arial" w:hAnsi="Arial" w:cs="Simplified Arabic" w:hint="cs"/>
                <w:rtl/>
              </w:rPr>
              <w:t xml:space="preserve">   ك </w:t>
            </w:r>
            <w:r w:rsidR="005C1E83">
              <w:rPr>
                <w:rFonts w:ascii="Arial" w:hAnsi="Arial" w:cs="Simplified Arabic" w:hint="cs"/>
                <w:rtl/>
              </w:rPr>
              <w:t xml:space="preserve"> 2</w:t>
            </w:r>
          </w:p>
          <w:p w:rsidR="00E34C14" w:rsidRPr="00C176DA" w:rsidRDefault="00E34C14">
            <w:pPr>
              <w:jc w:val="lowKashida"/>
              <w:rPr>
                <w:rFonts w:ascii="Arial" w:hAnsi="Arial" w:cs="Simplified Arabic"/>
                <w:rtl/>
              </w:rPr>
            </w:pPr>
          </w:p>
        </w:tc>
        <w:tc>
          <w:tcPr>
            <w:tcW w:w="2128" w:type="dxa"/>
          </w:tcPr>
          <w:p w:rsidR="007C6D74" w:rsidRPr="00C176DA" w:rsidRDefault="005C1E83" w:rsidP="005C1E83">
            <w:pPr>
              <w:jc w:val="center"/>
              <w:rPr>
                <w:rFonts w:ascii="Arial" w:hAnsi="Arial" w:cs="Simplified Arabic"/>
                <w:rtl/>
              </w:rPr>
            </w:pPr>
            <w:r>
              <w:rPr>
                <w:rFonts w:ascii="Arial" w:hAnsi="Arial" w:cs="Simplified Arabic" w:hint="cs"/>
                <w:rtl/>
              </w:rPr>
              <w:t>2</w:t>
            </w:r>
            <w:r w:rsidR="007C6D74" w:rsidRPr="00C176DA">
              <w:rPr>
                <w:rFonts w:ascii="Arial" w:hAnsi="Arial" w:cs="Simplified Arabic" w:hint="cs"/>
                <w:rtl/>
              </w:rPr>
              <w:t xml:space="preserve"> ن</w:t>
            </w:r>
          </w:p>
          <w:p w:rsidR="005058D4" w:rsidRPr="00C176DA" w:rsidRDefault="005058D4" w:rsidP="005058D4">
            <w:pPr>
              <w:jc w:val="center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>1 ن</w:t>
            </w:r>
          </w:p>
          <w:p w:rsidR="005058D4" w:rsidRPr="00C176DA" w:rsidRDefault="005058D4" w:rsidP="005058D4">
            <w:pPr>
              <w:jc w:val="center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>1 ن</w:t>
            </w:r>
          </w:p>
          <w:p w:rsidR="005058D4" w:rsidRPr="00C176DA" w:rsidRDefault="005058D4" w:rsidP="007C6D74">
            <w:pPr>
              <w:jc w:val="center"/>
              <w:rPr>
                <w:rFonts w:ascii="Arial" w:hAnsi="Arial" w:cs="Simplified Arabic"/>
                <w:rtl/>
              </w:rPr>
            </w:pPr>
            <w:r w:rsidRPr="00C176DA">
              <w:rPr>
                <w:rFonts w:ascii="Arial" w:hAnsi="Arial" w:cs="Simplified Arabic" w:hint="cs"/>
                <w:rtl/>
              </w:rPr>
              <w:t>1 ن</w:t>
            </w:r>
          </w:p>
        </w:tc>
      </w:tr>
    </w:tbl>
    <w:p w:rsidR="006D19A3" w:rsidRPr="00C176DA" w:rsidRDefault="006D19A3" w:rsidP="005058D4">
      <w:pPr>
        <w:jc w:val="center"/>
        <w:rPr>
          <w:rFonts w:ascii="Webdings" w:hAnsi="Webdings" w:cs="Andalus"/>
          <w:rtl/>
        </w:rPr>
      </w:pPr>
      <w:r w:rsidRPr="00C176DA">
        <w:rPr>
          <w:rFonts w:ascii="Webdings" w:hAnsi="Webdings" w:cs="Andalus" w:hint="cs"/>
          <w:rtl/>
        </w:rPr>
        <w:t>وضعية إدماجية: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6"/>
        <w:gridCol w:w="5580"/>
        <w:gridCol w:w="1980"/>
      </w:tblGrid>
      <w:tr w:rsidR="005058D4" w:rsidRPr="00C176DA">
        <w:tc>
          <w:tcPr>
            <w:tcW w:w="1826" w:type="dxa"/>
          </w:tcPr>
          <w:p w:rsidR="005058D4" w:rsidRPr="00C176DA" w:rsidRDefault="005058D4">
            <w:pPr>
              <w:jc w:val="center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المعايير</w:t>
            </w:r>
          </w:p>
        </w:tc>
        <w:tc>
          <w:tcPr>
            <w:tcW w:w="5580" w:type="dxa"/>
          </w:tcPr>
          <w:p w:rsidR="005058D4" w:rsidRPr="00C176DA" w:rsidRDefault="005058D4">
            <w:pPr>
              <w:jc w:val="center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المؤشرات</w:t>
            </w:r>
          </w:p>
        </w:tc>
        <w:tc>
          <w:tcPr>
            <w:tcW w:w="1980" w:type="dxa"/>
          </w:tcPr>
          <w:p w:rsidR="005058D4" w:rsidRPr="00C176DA" w:rsidRDefault="005058D4">
            <w:pPr>
              <w:jc w:val="center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التقدير</w:t>
            </w:r>
          </w:p>
        </w:tc>
      </w:tr>
      <w:tr w:rsidR="005058D4" w:rsidRPr="00C176DA">
        <w:tc>
          <w:tcPr>
            <w:tcW w:w="1826" w:type="dxa"/>
            <w:vAlign w:val="center"/>
          </w:tcPr>
          <w:p w:rsidR="005058D4" w:rsidRPr="00C176DA" w:rsidRDefault="005058D4">
            <w:pPr>
              <w:jc w:val="center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الملاءمة</w:t>
            </w:r>
          </w:p>
        </w:tc>
        <w:tc>
          <w:tcPr>
            <w:tcW w:w="5580" w:type="dxa"/>
          </w:tcPr>
          <w:p w:rsidR="005058D4" w:rsidRPr="00C176DA" w:rsidRDefault="005C1E83">
            <w:pPr>
              <w:jc w:val="lowKashida"/>
              <w:rPr>
                <w:rFonts w:ascii="Webdings" w:hAnsi="Webdings" w:cs="Simplified Arabic"/>
                <w:rtl/>
              </w:rPr>
            </w:pPr>
            <w:r>
              <w:rPr>
                <w:rFonts w:ascii="Webdings" w:hAnsi="Webdings" w:cs="Simplified Arabic" w:hint="cs"/>
                <w:rtl/>
              </w:rPr>
              <w:t xml:space="preserve">معالجة الموضوع </w:t>
            </w:r>
          </w:p>
          <w:p w:rsidR="005058D4" w:rsidRPr="00C176DA" w:rsidRDefault="0005070E">
            <w:pPr>
              <w:jc w:val="lowKashida"/>
              <w:rPr>
                <w:rFonts w:ascii="Webdings" w:hAnsi="Webdings" w:cs="Simplified Arabic"/>
                <w:rtl/>
              </w:rPr>
            </w:pPr>
            <w:r>
              <w:rPr>
                <w:rFonts w:ascii="Webdings" w:hAnsi="Webdings" w:cs="Simplified Arabic" w:hint="cs"/>
                <w:rtl/>
              </w:rPr>
              <w:t xml:space="preserve">توظيف </w:t>
            </w:r>
            <w:r w:rsidR="005C1E83">
              <w:rPr>
                <w:rFonts w:ascii="Webdings" w:hAnsi="Webdings" w:cs="Simplified Arabic" w:hint="cs"/>
                <w:rtl/>
              </w:rPr>
              <w:t xml:space="preserve">الروابط </w:t>
            </w:r>
          </w:p>
        </w:tc>
        <w:tc>
          <w:tcPr>
            <w:tcW w:w="1980" w:type="dxa"/>
            <w:vAlign w:val="center"/>
          </w:tcPr>
          <w:p w:rsidR="005058D4" w:rsidRPr="00C176DA" w:rsidRDefault="005058D4" w:rsidP="00105E6C">
            <w:pPr>
              <w:jc w:val="center"/>
              <w:rPr>
                <w:rtl/>
              </w:rPr>
            </w:pPr>
            <w:r w:rsidRPr="00C176DA">
              <w:rPr>
                <w:rFonts w:hint="cs"/>
                <w:rtl/>
              </w:rPr>
              <w:t>02.5</w:t>
            </w:r>
          </w:p>
        </w:tc>
      </w:tr>
      <w:tr w:rsidR="005058D4" w:rsidRPr="00C176DA">
        <w:tc>
          <w:tcPr>
            <w:tcW w:w="1826" w:type="dxa"/>
            <w:vAlign w:val="center"/>
          </w:tcPr>
          <w:p w:rsidR="005058D4" w:rsidRPr="00C176DA" w:rsidRDefault="005058D4">
            <w:pPr>
              <w:jc w:val="center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الانسجام</w:t>
            </w:r>
          </w:p>
        </w:tc>
        <w:tc>
          <w:tcPr>
            <w:tcW w:w="5580" w:type="dxa"/>
          </w:tcPr>
          <w:p w:rsidR="005058D4" w:rsidRPr="00C176DA" w:rsidRDefault="005058D4" w:rsidP="005C1E83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المنتج ملائم لوضعية</w:t>
            </w:r>
            <w:r w:rsidR="00C176DA" w:rsidRPr="00C176DA">
              <w:rPr>
                <w:rFonts w:ascii="Webdings" w:hAnsi="Webdings" w:cs="Simplified Arabic" w:hint="cs"/>
                <w:rtl/>
              </w:rPr>
              <w:t xml:space="preserve"> </w:t>
            </w:r>
            <w:r w:rsidR="005C1E83">
              <w:rPr>
                <w:rFonts w:ascii="Webdings" w:hAnsi="Webdings" w:cs="Simplified Arabic" w:hint="cs"/>
                <w:rtl/>
              </w:rPr>
              <w:t xml:space="preserve">التعبير </w:t>
            </w:r>
            <w:r w:rsidRPr="00C176DA">
              <w:rPr>
                <w:rFonts w:ascii="Webdings" w:hAnsi="Webdings" w:cs="Simplified Arabic" w:hint="cs"/>
                <w:rtl/>
              </w:rPr>
              <w:t xml:space="preserve"> .</w:t>
            </w:r>
          </w:p>
          <w:p w:rsidR="005058D4" w:rsidRPr="00C176DA" w:rsidRDefault="005058D4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الأفكار مترابطة.</w:t>
            </w:r>
          </w:p>
          <w:p w:rsidR="005058D4" w:rsidRPr="00C176DA" w:rsidRDefault="005058D4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المعجم اللغوي الموظف ينسجم مع الوضعية.</w:t>
            </w:r>
          </w:p>
        </w:tc>
        <w:tc>
          <w:tcPr>
            <w:tcW w:w="1980" w:type="dxa"/>
            <w:vAlign w:val="center"/>
          </w:tcPr>
          <w:p w:rsidR="005058D4" w:rsidRPr="00C176DA" w:rsidRDefault="005058D4" w:rsidP="00105E6C">
            <w:pPr>
              <w:jc w:val="center"/>
              <w:rPr>
                <w:rtl/>
              </w:rPr>
            </w:pPr>
            <w:r w:rsidRPr="00C176DA">
              <w:rPr>
                <w:rFonts w:hint="cs"/>
                <w:rtl/>
              </w:rPr>
              <w:t>02.5</w:t>
            </w:r>
          </w:p>
        </w:tc>
      </w:tr>
      <w:tr w:rsidR="005058D4" w:rsidRPr="00C176DA">
        <w:tc>
          <w:tcPr>
            <w:tcW w:w="1826" w:type="dxa"/>
            <w:vAlign w:val="center"/>
          </w:tcPr>
          <w:p w:rsidR="005058D4" w:rsidRPr="00C176DA" w:rsidRDefault="005058D4">
            <w:pPr>
              <w:jc w:val="center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سلامة اللغة</w:t>
            </w:r>
          </w:p>
        </w:tc>
        <w:tc>
          <w:tcPr>
            <w:tcW w:w="5580" w:type="dxa"/>
          </w:tcPr>
          <w:p w:rsidR="005058D4" w:rsidRPr="00C176DA" w:rsidRDefault="005058D4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بناء الجمل سليم.</w:t>
            </w:r>
          </w:p>
          <w:p w:rsidR="005058D4" w:rsidRPr="00C176DA" w:rsidRDefault="005058D4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توظيف قواعد اللغة سليم.</w:t>
            </w:r>
          </w:p>
          <w:p w:rsidR="005058D4" w:rsidRPr="00C176DA" w:rsidRDefault="005058D4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علامات الوقف مستعملة استعمالا صحيحا.</w:t>
            </w:r>
          </w:p>
        </w:tc>
        <w:tc>
          <w:tcPr>
            <w:tcW w:w="1980" w:type="dxa"/>
            <w:vAlign w:val="center"/>
          </w:tcPr>
          <w:p w:rsidR="005058D4" w:rsidRPr="00C176DA" w:rsidRDefault="005058D4" w:rsidP="00105E6C">
            <w:pPr>
              <w:jc w:val="center"/>
              <w:rPr>
                <w:rtl/>
              </w:rPr>
            </w:pPr>
            <w:r w:rsidRPr="00C176DA">
              <w:rPr>
                <w:rFonts w:hint="cs"/>
                <w:rtl/>
              </w:rPr>
              <w:t>02</w:t>
            </w:r>
          </w:p>
        </w:tc>
      </w:tr>
      <w:tr w:rsidR="005058D4" w:rsidRPr="00C176DA">
        <w:tc>
          <w:tcPr>
            <w:tcW w:w="1826" w:type="dxa"/>
          </w:tcPr>
          <w:p w:rsidR="005058D4" w:rsidRPr="00C176DA" w:rsidRDefault="005058D4" w:rsidP="00105E6C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الإبداع و الإتقان</w:t>
            </w:r>
          </w:p>
        </w:tc>
        <w:tc>
          <w:tcPr>
            <w:tcW w:w="5580" w:type="dxa"/>
          </w:tcPr>
          <w:p w:rsidR="005058D4" w:rsidRPr="00C176DA" w:rsidRDefault="00105E6C" w:rsidP="00105E6C">
            <w:pPr>
              <w:jc w:val="lowKashida"/>
              <w:rPr>
                <w:rFonts w:ascii="Webdings" w:hAnsi="Webdings" w:cs="Simplified Arabic"/>
                <w:rtl/>
              </w:rPr>
            </w:pPr>
            <w:r w:rsidRPr="00C176DA">
              <w:rPr>
                <w:rFonts w:ascii="Webdings" w:hAnsi="Webdings" w:cs="Simplified Arabic" w:hint="cs"/>
                <w:rtl/>
              </w:rPr>
              <w:t>أصالة ال</w:t>
            </w:r>
            <w:r w:rsidR="005058D4" w:rsidRPr="00C176DA">
              <w:rPr>
                <w:rFonts w:ascii="Webdings" w:hAnsi="Webdings" w:cs="Simplified Arabic" w:hint="cs"/>
                <w:rtl/>
              </w:rPr>
              <w:t>تناول و العرض.</w:t>
            </w:r>
          </w:p>
        </w:tc>
        <w:tc>
          <w:tcPr>
            <w:tcW w:w="1980" w:type="dxa"/>
            <w:vAlign w:val="center"/>
          </w:tcPr>
          <w:p w:rsidR="005058D4" w:rsidRPr="00C176DA" w:rsidRDefault="005058D4" w:rsidP="00105E6C">
            <w:pPr>
              <w:jc w:val="center"/>
              <w:rPr>
                <w:rtl/>
              </w:rPr>
            </w:pPr>
            <w:r w:rsidRPr="00C176DA">
              <w:rPr>
                <w:rFonts w:hint="cs"/>
                <w:rtl/>
              </w:rPr>
              <w:t>01</w:t>
            </w:r>
          </w:p>
        </w:tc>
      </w:tr>
    </w:tbl>
    <w:p w:rsidR="006D19A3" w:rsidRDefault="006D19A3">
      <w:pPr>
        <w:jc w:val="lowKashida"/>
        <w:rPr>
          <w:rFonts w:ascii="Webdings" w:hAnsi="Webdings" w:cs="Andalus"/>
          <w:b/>
          <w:bCs/>
          <w:u w:val="single"/>
          <w:rtl/>
        </w:rPr>
      </w:pPr>
    </w:p>
    <w:sectPr w:rsidR="006D19A3" w:rsidSect="00A1242C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Koufi">
    <w:altName w:val="Cambria Math"/>
    <w:charset w:val="B2"/>
    <w:family w:val="auto"/>
    <w:pitch w:val="variable"/>
    <w:sig w:usb0="00002000" w:usb1="03D40006" w:usb2="026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F60"/>
    <w:multiLevelType w:val="hybridMultilevel"/>
    <w:tmpl w:val="FA2C3606"/>
    <w:lvl w:ilvl="0" w:tplc="04BA8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5058D4"/>
    <w:rsid w:val="0005070E"/>
    <w:rsid w:val="00055FB8"/>
    <w:rsid w:val="000D0903"/>
    <w:rsid w:val="000E3E25"/>
    <w:rsid w:val="00105E6C"/>
    <w:rsid w:val="001D43FA"/>
    <w:rsid w:val="002619EA"/>
    <w:rsid w:val="0028311F"/>
    <w:rsid w:val="002A7110"/>
    <w:rsid w:val="002B7C99"/>
    <w:rsid w:val="002D1839"/>
    <w:rsid w:val="00330E52"/>
    <w:rsid w:val="00392245"/>
    <w:rsid w:val="003A50D1"/>
    <w:rsid w:val="003F1577"/>
    <w:rsid w:val="00413836"/>
    <w:rsid w:val="004A0698"/>
    <w:rsid w:val="005058D4"/>
    <w:rsid w:val="00511328"/>
    <w:rsid w:val="005C1E83"/>
    <w:rsid w:val="005E1E85"/>
    <w:rsid w:val="00624233"/>
    <w:rsid w:val="00635ED3"/>
    <w:rsid w:val="006A5FAE"/>
    <w:rsid w:val="006D19A3"/>
    <w:rsid w:val="007C6D74"/>
    <w:rsid w:val="00866867"/>
    <w:rsid w:val="008D33D7"/>
    <w:rsid w:val="00983CA3"/>
    <w:rsid w:val="00A1242C"/>
    <w:rsid w:val="00A51FFF"/>
    <w:rsid w:val="00BE01B6"/>
    <w:rsid w:val="00C176DA"/>
    <w:rsid w:val="00D742E5"/>
    <w:rsid w:val="00DA517D"/>
    <w:rsid w:val="00E34C14"/>
    <w:rsid w:val="00E41EB4"/>
    <w:rsid w:val="00E56C4C"/>
    <w:rsid w:val="00ED52F6"/>
    <w:rsid w:val="00F00ABC"/>
    <w:rsid w:val="00F9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  <o:colormenu v:ext="edit" fillcolor="silver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2C"/>
    <w:pPr>
      <w:bidi/>
    </w:pPr>
    <w:rPr>
      <w:sz w:val="24"/>
      <w:szCs w:val="24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مثال عن اختبار مادة اللغة العربية</vt:lpstr>
    </vt:vector>
  </TitlesOfParts>
  <Company>PRIVE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مثال عن اختبار مادة اللغة العربية</dc:title>
  <dc:subject/>
  <dc:creator>POSTE</dc:creator>
  <cp:keywords/>
  <dc:description/>
  <cp:lastModifiedBy> </cp:lastModifiedBy>
  <cp:revision>2</cp:revision>
  <cp:lastPrinted>2006-01-27T13:33:00Z</cp:lastPrinted>
  <dcterms:created xsi:type="dcterms:W3CDTF">2009-11-07T10:59:00Z</dcterms:created>
  <dcterms:modified xsi:type="dcterms:W3CDTF">2009-11-07T10:59:00Z</dcterms:modified>
</cp:coreProperties>
</file>