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0F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 xml:space="preserve">المفعولْ فيه (ظرف الزمان </w:t>
      </w:r>
      <w:proofErr w:type="gramStart"/>
      <w:r w:rsidRPr="00A10F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والمكان</w:t>
      </w:r>
      <w:proofErr w:type="gramEnd"/>
      <w:r w:rsidRPr="00A10F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)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النص: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السَّنة الدِّراسيَّة كثيرة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الفوائد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،نستيقظ</w:t>
      </w:r>
      <w:proofErr w:type="spellEnd"/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بُكرةَ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كلِّ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يوم،ونذهب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صباحًا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إلى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المدرسة،فننتظر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عندها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ساعة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الدخول،ثم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نقف 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فوق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ساحتها صفوفا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منتظمة،وتمشي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كلُّ مجموعة إلى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قسمها،فنجلس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حيثُ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العلمُ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يفيدنا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والمعرفةُ.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b/>
          <w:bCs/>
          <w:color w:val="FF0000"/>
          <w:sz w:val="24"/>
          <w:szCs w:val="24"/>
          <w:rtl/>
          <w:lang w:eastAsia="fr-FR"/>
        </w:rPr>
        <w:t>القاعدة: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تعريف المفعول فيه: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المفعول فيه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هواسم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(يتضمن معنى في) الظرف (في) يدل على زمان وقوع الفعل (ظرف زمان) أو مكان وقوع الفعل (ظرف مكان).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/>
        </w:rPr>
        <w:t>تنبيه: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1- مفهوم الظرف لغةً هو وعاء لشيءٍ مثل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ظرف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الرسالة وسميت الأزمنة والأمكنة ظروفاً لأنّ الأفعالَ تقع فيها فصارتْ كالأوعية لها.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2- المقصود بأن المفعول فيه يتضمن معنى (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في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) هو صحة استعمال (في) قبله.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1: زرت الطبيب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صباحا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. زرت الطبيب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في الصباح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مثال2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 وقفت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يمين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proofErr w:type="spell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الطريق.وقفت</w:t>
      </w:r>
      <w:proofErr w:type="spell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في يمين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الطريق.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أنواع</w:t>
      </w:r>
      <w:proofErr w:type="gramEnd"/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 xml:space="preserve"> الظرف: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 xml:space="preserve">ظرف </w:t>
      </w:r>
      <w:proofErr w:type="spellStart"/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الزّمان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:ما</w:t>
      </w:r>
      <w:proofErr w:type="spell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يدلّ على زمن وقوع </w:t>
      </w:r>
      <w:proofErr w:type="spell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الفعل</w:t>
      </w:r>
      <w:proofErr w:type="gram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،</w:t>
      </w: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proofErr w:type="spellEnd"/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 سافرت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نهارا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 xml:space="preserve">ظرف </w:t>
      </w:r>
      <w:proofErr w:type="spellStart"/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المكان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:يَدلّ</w:t>
      </w:r>
      <w:proofErr w:type="spell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على مكان وقوع </w:t>
      </w:r>
      <w:proofErr w:type="spell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الفعل</w:t>
      </w:r>
      <w:proofErr w:type="gram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،</w:t>
      </w: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:وقفت</w:t>
      </w:r>
      <w:proofErr w:type="spell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أمامك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والظرف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بنوعيه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،إمّا</w:t>
      </w:r>
      <w:proofErr w:type="spellEnd"/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مُبهم أو محدَّد (مُختَصّ) وإمّا مُتصرّف أو غير مُتصّرِف 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حكم المفعول فيه: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المفعول فيه بنوعيه يكون منصوبا على الظرفية الزمانية أو المكانية  أو مبنيا في محل نصب على الظرفية الزمانية أو المكانية.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: وقفت 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أمامَ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الباب.(ظرف </w:t>
      </w:r>
      <w:proofErr w:type="gram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منصوب</w:t>
      </w:r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)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: وقفت 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حيثُ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الظل.(ظرف مبني </w:t>
      </w:r>
      <w:proofErr w:type="gram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على</w:t>
      </w:r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الضم في مل نصب)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النائب عن الظرف: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1-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قد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يحذف ظرف الزمان وينوب عنه المصدر فينصب على أنه نائب عنه إذا دلَّ على زمن، أو بيَّن مقداره.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1: أَعود إلى المنزل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غروبَ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الشّمسِ. (</w:t>
      </w:r>
      <w:proofErr w:type="spell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التقدير:أعود</w:t>
      </w:r>
      <w:proofErr w:type="spell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إلى المنزل </w:t>
      </w:r>
      <w:proofErr w:type="gramStart"/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وقتَ</w:t>
      </w:r>
      <w:proofErr w:type="gramEnd"/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 xml:space="preserve"> غروبِ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الشمس)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2:سأغيب عَنك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غمضةَ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عينٍ.( التقدير: سأغيب عَنك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مدَّةَ غمضةِ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عينٍ)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2- وينوب عن الظرفِ غير المصدرِ 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أ- الصفة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 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انتظرتك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طويلا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.(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التقدير:انتظرتك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زماناً طويلاً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)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ب- العدد المميز بظرف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 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:سرت</w:t>
      </w:r>
      <w:proofErr w:type="spellEnd"/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 ثلاثَ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ساعات وقطعت فيها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أحد عشر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ميلاً.(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التقدير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سرت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زمناً 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ثلاثَ ساعاتٍ وقطعت فيها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مسافةَ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أحد عشر ميلا).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ج- المضاف إلى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الظرف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،مثل</w:t>
      </w:r>
      <w:proofErr w:type="spellEnd"/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كلّ وبعض وأيّ،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 مثال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:انتظرتك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كلَّ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النَّهار.صمت </w:t>
      </w:r>
      <w:proofErr w:type="gramStart"/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بعض</w:t>
      </w:r>
      <w:proofErr w:type="gramEnd"/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 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الأيَّام.صمت </w:t>
      </w:r>
      <w:proofErr w:type="gramStart"/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نصف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رمضان.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أيَّ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ساعة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تزرني تجدني في البيت.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د- اسم الإشارة المتبوع بظرف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 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:مكثت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ذلك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اليوم في القرية.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خروج الظرف عن إعراب الظرفية: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10FAA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قد</w:t>
      </w:r>
      <w:proofErr w:type="gramEnd"/>
      <w:r w:rsidRPr="00A10FAA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يخرج الظرف عن إعراب الظرفية إلى حالة إعرابية أخرى وهو في هذه الحالة لا يسمى مفعولا فيه رغم استمراره في الدلالة على الزمان أو المكان.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أمثلة</w:t>
      </w: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- 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الصباح</w:t>
      </w: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مشرق. مبتدأ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- موعدنا في 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الصباح</w:t>
      </w: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. اسم </w:t>
      </w:r>
      <w:proofErr w:type="gramStart"/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مجرور</w:t>
      </w:r>
      <w:proofErr w:type="gramEnd"/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- إنَّ 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الصباح</w:t>
      </w: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</w:t>
      </w:r>
      <w:proofErr w:type="spellStart"/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مشرق.اسم</w:t>
      </w:r>
      <w:proofErr w:type="spellEnd"/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</w:t>
      </w:r>
      <w:proofErr w:type="gramStart"/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إنَّ</w:t>
      </w:r>
      <w:proofErr w:type="gramEnd"/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- كان 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الصباح</w:t>
      </w: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مشرقا. اسم </w:t>
      </w:r>
      <w:proofErr w:type="gramStart"/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كان</w:t>
      </w:r>
      <w:proofErr w:type="gramEnd"/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- كان الوقت 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صباحا</w:t>
      </w: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. خبر </w:t>
      </w:r>
      <w:proofErr w:type="gramStart"/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كان</w:t>
      </w:r>
      <w:proofErr w:type="gramEnd"/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- ساعات 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الصباح</w:t>
      </w:r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فيها متعة. </w:t>
      </w:r>
      <w:proofErr w:type="gramStart"/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مضاف</w:t>
      </w:r>
      <w:proofErr w:type="gramEnd"/>
      <w:r w:rsidRPr="00A10FAA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إليه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10FA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rtl/>
          <w:lang w:eastAsia="fr-FR"/>
        </w:rPr>
        <w:t>الظّرف</w:t>
      </w:r>
      <w:proofErr w:type="gramEnd"/>
      <w:r w:rsidRPr="00A10FA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rtl/>
          <w:lang w:eastAsia="fr-FR"/>
        </w:rPr>
        <w:t xml:space="preserve"> المعرب والظّرف المبني: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الظروفُ كلّها معربة إلا ألفاظاً معدودة منها ما يدل على الزمان ومنها ما يدل على المكان ومنها ما يدل على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الاثنين .</w:t>
      </w:r>
      <w:proofErr w:type="gramEnd"/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1- ظروف الزمان المبنية: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إذْ/إذا/متى/أيَّانَ/أمسِ/الآنَ/مُذْ/منذُ/قَطُّ/عوضُ/بينا/بينما/ريث/ ريثما/لمّا 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2- ظروف الزمان المركبة مبنية: </w:t>
      </w:r>
      <w:proofErr w:type="gramStart"/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صباحَ</w:t>
      </w:r>
      <w:proofErr w:type="gramEnd"/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 xml:space="preserve"> مساءَ/ليلَ نهارَ /بين بين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3-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ظروف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المكان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المبنية: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حيثُ</w:t>
      </w:r>
      <w:proofErr w:type="spellEnd"/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/ هُنا/ ثَمَّ/أينَ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4- الظروف المقطوعة عن الإضافة من أسماء الجهات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الستة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مبنية: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فوقُ</w:t>
      </w:r>
      <w:proofErr w:type="spellEnd"/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/أسفلُ/تحتُ...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5-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الظروفُ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المبنيةُ المشتركةُ بين الزمانِ والمكانِ: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أنّى/ لدى/ لدُنْ/ قبلُ/ بعدُ</w:t>
      </w:r>
    </w:p>
    <w:p w:rsidR="00A10FAA" w:rsidRPr="00A10FAA" w:rsidRDefault="00A10FAA" w:rsidP="00A1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0FAA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/>
        </w:rPr>
        <w:t>ناصب الظرف: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1-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لا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بد أن يسبق المفعول فيه فعل أو ما يقوم مقامه.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- </w:t>
      </w: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الفعل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وقفت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proofErr w:type="gram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خلف</w:t>
      </w:r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الباب.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- </w:t>
      </w: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 xml:space="preserve">اسم </w:t>
      </w:r>
      <w:proofErr w:type="gramStart"/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الفاعل</w:t>
      </w:r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 أنا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واقف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خلف الباب.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- </w:t>
      </w: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 xml:space="preserve">اسم </w:t>
      </w:r>
      <w:proofErr w:type="gramStart"/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المفعول</w:t>
      </w:r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 المجرم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 محبوس 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خلف القضبان.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- </w:t>
      </w:r>
      <w:proofErr w:type="spellStart"/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المصدر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المشي</w:t>
      </w:r>
      <w:proofErr w:type="spell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يمينَ الطريقِ أسْلَمُ لك.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الظرفُ</w:t>
      </w:r>
      <w:proofErr w:type="gramEnd"/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 xml:space="preserve"> المُتصرّف والظرف غير المتصرفِ: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1- الظرف المتصرف هو الذي لا يلازم النصب على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الظرفيةِ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،وإنما</w:t>
      </w:r>
      <w:proofErr w:type="spellEnd"/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هو تارة يعرب مفعولا فيه (ظرف) وتارة يخرج عن إعراب الظرفية فيعرب حسب موقعه من الجملة فيكون مبتدأ أو خبراً أو فاعلاً أو مفعولا به ...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2-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الظرف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غير المتصرف هو الذي لا يستعمل إلا مفعولا فيه منصوبا على الظرفية أو في محل نصب.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الظّرف</w:t>
      </w:r>
      <w:proofErr w:type="gramEnd"/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 xml:space="preserve"> المبهم والظّرف المحدد: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1- المبهم من ظروف الزمان ما دل على قدرٍ من الزمانِ غيرِ مُعّينٍ 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:أبد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/أَمد/ حينٍ/ وقت/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زمانٍ .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...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2- المحدود من ظروف الزمان ما دلّ على وقت مُقدرٍ مُعيّنٍ ومحدّد (أي له بداية ونه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اي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ة)،،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:ساعة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/ يوم/ ليلة/ أسبوع/ شهرٍ/ سنة عام.. .     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3- المبهم من ظروف المكان ما دل على مكان غير مُحدّد كالجها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 الس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ّت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وهي:أمام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/قُدّام/وراء/خلف/يمين/ يسار/شمال/جنوب/شرق/غرب/فوق/تحت/أسفل/أعلى وكذلك جانب ومكان وناحية وغيرها 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4- المحدَّد من ظروف المكان ما دل على مكان مُحدّد (له بداية ونهاية)،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دار/ مسجد /مكتبة/ قاعة...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وهذه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الظروف لا تصلح أن تكون مفعولا فيه وهي تجر بحرف جر.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5- ظروف الزمان كلها ين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صبها 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الفعل على الظرفية الزمانية إذا تضمنت معنى في بينما لا ينصب إلا ظروف المكان المبهمة كأسماء الجهات الست و أسماء المكان و أسماء المقادير المكانية (ميل ،فرسخ ،بريد ،مرحلة...) على الظرفية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المكانية،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اتجهت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غرب 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العاصمة.جلست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مجلس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الوالد.مشيت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proofErr w:type="gramStart"/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ميلا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/>
        </w:rPr>
        <w:t>تنبيه: 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إذا خالف اسم المكان الفعل في لفظه وجب جره بحرف </w:t>
      </w:r>
      <w:proofErr w:type="spell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جر</w:t>
      </w:r>
      <w:proofErr w:type="gram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،</w:t>
      </w:r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proofErr w:type="spellEnd"/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 جلست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في مقعد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الوالد.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10FAA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>الظرفُ</w:t>
      </w:r>
      <w:proofErr w:type="gramEnd"/>
      <w:r w:rsidRPr="00A10FAA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 xml:space="preserve"> المُتصرّف والظرف غير المتصرفِ: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1- الظرف المتصرف هو الذي لا يلازم النصب على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الظرفيةِ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،وإنما</w:t>
      </w:r>
      <w:proofErr w:type="spellEnd"/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هو تارة يعرب مفعولا فيه وتارة يخرج عن إعراب الظرفية فيعرب حسب موقعه من الجملة فيكون مبتدأ أو خبراً أو فاعلاً أو مفعولا به ...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2-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الظرف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غير المتصرف هو الذي لا يستعمل إلا مفعولا فيه منصوبا على الظرفية أو في محل نصب.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مُتعلِّق</w:t>
      </w:r>
      <w:proofErr w:type="gramEnd"/>
      <w:r w:rsidRPr="00A10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 xml:space="preserve"> الظّرف: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1-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كُلّ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ما نُصب من الظرفِ يحتاج إلى ما يَتعلّق بهِ الظرف أو يرتبِط به في المعنى من فعلٍ أو ما يقوم مقامه. وما يتعلّق به الظرف يكون مذكوراً أو 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محذوفاً .</w:t>
      </w:r>
      <w:proofErr w:type="gramEnd"/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أ-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الفعل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زرتك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صباحاً،حيث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ارتبط الظرف (صباحاً) بالفعل (زار).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ب- اسم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الفاعل،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أنت </w:t>
      </w:r>
      <w:proofErr w:type="spellStart"/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مسافر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غدا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 حيث ارتبط الظرف (غداً) باسم الفاعل (مسافر).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ج- اسم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المفعول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proofErr w:type="spellEnd"/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أنت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مُنتظَر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اليوم في البيت، حيث ارتبط الظرف (اليوم) باسم المفعول (مُنتظَر).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د-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المصدر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proofErr w:type="spellEnd"/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وقوفك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وسط الطريق خطر، حيث ارتبط الظرف (وسط) بالمصدر (وقوف).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2- 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يُحذف متعلق الظرف جوازا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أ- في جواب 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الاستفهام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:س:أين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r w:rsidRPr="00A10FAA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يقف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أحمد؟ ج: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أمام</w:t>
      </w:r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الباب.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ب- وإذا دل على كون وكان في الأصل خبرا أو صفة أو حالا أو صلة موصول (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موجود</w:t>
      </w:r>
      <w:proofErr w:type="gram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،كائن</w:t>
      </w:r>
      <w:proofErr w:type="spellEnd"/>
      <w:proofErr w:type="gram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،</w:t>
      </w:r>
      <w:proofErr w:type="spellStart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حاصل،مستقر</w:t>
      </w:r>
      <w:proofErr w:type="spellEnd"/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) ،</w:t>
      </w:r>
      <w:r w:rsidRPr="00A10FA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r w:rsidRPr="00A10FA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: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الخبر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:الطعام</w:t>
      </w:r>
      <w:proofErr w:type="spell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فوق المائدة. الطعام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موجود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فوق المائدة.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الصفة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</w:t>
      </w:r>
      <w:proofErr w:type="gram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شاهدت</w:t>
      </w:r>
      <w:proofErr w:type="spellEnd"/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أطفالا تحت الشجرة. </w:t>
      </w:r>
      <w:proofErr w:type="gram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شاهدت</w:t>
      </w:r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أطفالا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موجودين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تحت الشجرة.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الحال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:رأيت</w:t>
      </w:r>
      <w:proofErr w:type="spell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proofErr w:type="gram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الكتب</w:t>
      </w:r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أسفل المكتب. رأيت الكتب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موجودة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 أسفل </w:t>
      </w:r>
      <w:proofErr w:type="gram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المكتب</w:t>
      </w:r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.</w:t>
      </w:r>
    </w:p>
    <w:p w:rsidR="00A10FAA" w:rsidRPr="00A10FAA" w:rsidRDefault="00A10FAA" w:rsidP="00A10F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10FAA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الصلة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:حضر</w:t>
      </w:r>
      <w:proofErr w:type="spell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من عنده </w:t>
      </w:r>
      <w:proofErr w:type="spell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الحقيقة.حضر</w:t>
      </w:r>
      <w:proofErr w:type="spell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proofErr w:type="gramStart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من</w:t>
      </w:r>
      <w:proofErr w:type="gramEnd"/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r w:rsidRPr="00A10FAA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توجد</w:t>
      </w:r>
      <w:r w:rsidRPr="00A10FAA">
        <w:rPr>
          <w:rFonts w:ascii="Arial" w:eastAsia="Times New Roman" w:hAnsi="Arial" w:cs="Arial"/>
          <w:sz w:val="24"/>
          <w:szCs w:val="24"/>
          <w:rtl/>
          <w:lang w:eastAsia="fr-FR"/>
        </w:rPr>
        <w:t> عنده الحقيقة. </w:t>
      </w:r>
    </w:p>
    <w:p w:rsidR="00EB3FF9" w:rsidRPr="000C1E0A" w:rsidRDefault="00EB3FF9" w:rsidP="00CE6A84">
      <w:pPr>
        <w:bidi/>
      </w:pPr>
      <w:bookmarkStart w:id="0" w:name="_GoBack"/>
      <w:bookmarkEnd w:id="0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82A11"/>
    <w:rsid w:val="00270B1C"/>
    <w:rsid w:val="004B2D4E"/>
    <w:rsid w:val="00600557"/>
    <w:rsid w:val="008A65D0"/>
    <w:rsid w:val="00A10FAA"/>
    <w:rsid w:val="00AD49DC"/>
    <w:rsid w:val="00BF1EE9"/>
    <w:rsid w:val="00CE0A45"/>
    <w:rsid w:val="00CE6A84"/>
    <w:rsid w:val="00D02CB0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11</cp:revision>
  <dcterms:created xsi:type="dcterms:W3CDTF">2014-11-23T16:49:00Z</dcterms:created>
  <dcterms:modified xsi:type="dcterms:W3CDTF">2014-11-23T17:21:00Z</dcterms:modified>
</cp:coreProperties>
</file>